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39" w:rsidRPr="00FA1E58" w:rsidRDefault="00971039" w:rsidP="00FA1E58">
      <w:pPr>
        <w:spacing w:line="480" w:lineRule="auto"/>
        <w:jc w:val="center"/>
        <w:rPr>
          <w:rFonts w:ascii="Times New Roman" w:hAnsi="Times New Roman"/>
          <w:b/>
        </w:rPr>
      </w:pPr>
      <w:r w:rsidRPr="00FA1E58">
        <w:rPr>
          <w:rFonts w:ascii="Times New Roman" w:hAnsi="Times New Roman"/>
          <w:b/>
        </w:rPr>
        <w:t>Spaces of Experimentation:</w:t>
      </w:r>
    </w:p>
    <w:p w:rsidR="00293464" w:rsidRPr="00FA1E58" w:rsidRDefault="0083578A" w:rsidP="00FA1E58">
      <w:pPr>
        <w:spacing w:line="480" w:lineRule="auto"/>
        <w:jc w:val="center"/>
        <w:rPr>
          <w:rFonts w:ascii="Times New Roman" w:hAnsi="Times New Roman"/>
          <w:b/>
        </w:rPr>
      </w:pPr>
      <w:r w:rsidRPr="00FA1E58">
        <w:rPr>
          <w:rFonts w:ascii="Times New Roman" w:hAnsi="Times New Roman"/>
          <w:b/>
        </w:rPr>
        <w:t xml:space="preserve">Local Self-Government on the </w:t>
      </w:r>
      <w:proofErr w:type="spellStart"/>
      <w:r w:rsidRPr="00FA1E58">
        <w:rPr>
          <w:rFonts w:ascii="Times New Roman" w:hAnsi="Times New Roman"/>
          <w:b/>
        </w:rPr>
        <w:t>Peri</w:t>
      </w:r>
      <w:proofErr w:type="spellEnd"/>
      <w:r w:rsidRPr="00FA1E58">
        <w:rPr>
          <w:rFonts w:ascii="Times New Roman" w:hAnsi="Times New Roman"/>
          <w:b/>
        </w:rPr>
        <w:t>-Urban Fringe</w:t>
      </w:r>
    </w:p>
    <w:p w:rsidR="00216598" w:rsidRDefault="00216598" w:rsidP="00216598">
      <w:pPr>
        <w:rPr>
          <w:rFonts w:ascii="Times New Roman" w:hAnsi="Times New Roman"/>
        </w:rPr>
      </w:pPr>
    </w:p>
    <w:p w:rsidR="0022730D" w:rsidRPr="00FA1E58" w:rsidRDefault="0022730D" w:rsidP="00FA1E58">
      <w:pPr>
        <w:spacing w:line="480" w:lineRule="auto"/>
        <w:rPr>
          <w:rFonts w:ascii="Times New Roman" w:hAnsi="Times New Roman"/>
        </w:rPr>
      </w:pPr>
      <w:r w:rsidRPr="00FA1E58">
        <w:rPr>
          <w:rFonts w:ascii="Times New Roman" w:hAnsi="Times New Roman"/>
        </w:rPr>
        <w:t>Katherine Burnett</w:t>
      </w:r>
      <w:r w:rsidR="006168B8" w:rsidRPr="00FA1E58">
        <w:rPr>
          <w:rStyle w:val="FootnoteReference"/>
          <w:rFonts w:ascii="Times New Roman" w:hAnsi="Times New Roman"/>
        </w:rPr>
        <w:footnoteReference w:id="1"/>
      </w:r>
    </w:p>
    <w:p w:rsidR="00216598" w:rsidRDefault="00216598" w:rsidP="00FA1E58">
      <w:pPr>
        <w:spacing w:line="480" w:lineRule="auto"/>
        <w:rPr>
          <w:rFonts w:ascii="Times New Roman" w:hAnsi="Times New Roman"/>
        </w:rPr>
      </w:pPr>
      <w:r w:rsidRPr="00FA1E58">
        <w:rPr>
          <w:rFonts w:ascii="Times New Roman" w:hAnsi="Times New Roman"/>
        </w:rPr>
        <w:t xml:space="preserve">Research Associate, </w:t>
      </w:r>
      <w:proofErr w:type="spellStart"/>
      <w:r w:rsidRPr="00FA1E58">
        <w:rPr>
          <w:rFonts w:ascii="Times New Roman" w:hAnsi="Times New Roman"/>
        </w:rPr>
        <w:t>Agriburban</w:t>
      </w:r>
      <w:proofErr w:type="spellEnd"/>
      <w:r w:rsidRPr="00FA1E58">
        <w:rPr>
          <w:rFonts w:ascii="Times New Roman" w:hAnsi="Times New Roman"/>
        </w:rPr>
        <w:t xml:space="preserve"> Research Centre, University of the Fraser Valley</w:t>
      </w:r>
    </w:p>
    <w:p w:rsidR="000810A8" w:rsidRDefault="0022730D" w:rsidP="00FA1E58">
      <w:pPr>
        <w:spacing w:line="480" w:lineRule="auto"/>
        <w:rPr>
          <w:rFonts w:ascii="Times New Roman" w:hAnsi="Times New Roman"/>
        </w:rPr>
      </w:pPr>
      <w:r w:rsidRPr="00FA1E58">
        <w:rPr>
          <w:rFonts w:ascii="Times New Roman" w:hAnsi="Times New Roman"/>
        </w:rPr>
        <w:t xml:space="preserve">MA Candidate, Department of </w:t>
      </w:r>
      <w:proofErr w:type="gramStart"/>
      <w:r w:rsidRPr="00FA1E58">
        <w:rPr>
          <w:rFonts w:ascii="Times New Roman" w:hAnsi="Times New Roman"/>
        </w:rPr>
        <w:t>Political Science</w:t>
      </w:r>
      <w:proofErr w:type="gramEnd"/>
      <w:r w:rsidRPr="00FA1E58">
        <w:rPr>
          <w:rFonts w:ascii="Times New Roman" w:hAnsi="Times New Roman"/>
        </w:rPr>
        <w:t>, University of Victoria</w:t>
      </w:r>
    </w:p>
    <w:p w:rsidR="0022730D" w:rsidRPr="00FA1E58" w:rsidRDefault="0022730D" w:rsidP="00216598">
      <w:pPr>
        <w:rPr>
          <w:rFonts w:ascii="Times New Roman" w:hAnsi="Times New Roman"/>
        </w:rPr>
      </w:pPr>
    </w:p>
    <w:p w:rsidR="00402C1F" w:rsidRDefault="0083578A" w:rsidP="00402C1F">
      <w:pPr>
        <w:spacing w:line="480" w:lineRule="auto"/>
        <w:ind w:firstLine="720"/>
        <w:rPr>
          <w:rFonts w:ascii="Times New Roman" w:hAnsi="Times New Roman"/>
        </w:rPr>
      </w:pPr>
      <w:r w:rsidRPr="00FA1E58">
        <w:rPr>
          <w:rFonts w:ascii="Times New Roman" w:hAnsi="Times New Roman"/>
          <w:b/>
        </w:rPr>
        <w:t>Abstract</w:t>
      </w:r>
      <w:r w:rsidR="00971039" w:rsidRPr="00FA1E58">
        <w:rPr>
          <w:rFonts w:ascii="Times New Roman" w:hAnsi="Times New Roman"/>
        </w:rPr>
        <w:t xml:space="preserve">: </w:t>
      </w:r>
      <w:r w:rsidR="00D256B9" w:rsidRPr="00D256B9">
        <w:rPr>
          <w:rFonts w:ascii="Times New Roman" w:hAnsi="Times New Roman"/>
        </w:rPr>
        <w:t xml:space="preserve">This paper positions the </w:t>
      </w:r>
      <w:proofErr w:type="spellStart"/>
      <w:r w:rsidR="00D256B9" w:rsidRPr="00D256B9">
        <w:rPr>
          <w:rFonts w:ascii="Times New Roman" w:hAnsi="Times New Roman"/>
        </w:rPr>
        <w:t>peri</w:t>
      </w:r>
      <w:proofErr w:type="spellEnd"/>
      <w:r w:rsidR="00D256B9" w:rsidRPr="00D256B9">
        <w:rPr>
          <w:rFonts w:ascii="Times New Roman" w:hAnsi="Times New Roman"/>
        </w:rPr>
        <w:t xml:space="preserve">-urban fringe as a site of experimentation, arguing that is an increasingly important location for the emergence of alternative political structures. As an example, this paper presents a </w:t>
      </w:r>
      <w:r w:rsidRPr="00FA1E58">
        <w:rPr>
          <w:rFonts w:ascii="Times New Roman" w:hAnsi="Times New Roman"/>
        </w:rPr>
        <w:t xml:space="preserve">case study of the Yarrow </w:t>
      </w:r>
      <w:proofErr w:type="spellStart"/>
      <w:r w:rsidRPr="00FA1E58">
        <w:rPr>
          <w:rFonts w:ascii="Times New Roman" w:hAnsi="Times New Roman"/>
        </w:rPr>
        <w:t>Ecovillage</w:t>
      </w:r>
      <w:proofErr w:type="spellEnd"/>
      <w:r w:rsidRPr="00FA1E58">
        <w:rPr>
          <w:rFonts w:ascii="Times New Roman" w:hAnsi="Times New Roman"/>
        </w:rPr>
        <w:t>, an intentional community in Chilliwack, BC</w:t>
      </w:r>
      <w:r w:rsidR="00A63396" w:rsidRPr="00FA1E58">
        <w:rPr>
          <w:rFonts w:ascii="Times New Roman" w:hAnsi="Times New Roman"/>
        </w:rPr>
        <w:t>,</w:t>
      </w:r>
      <w:r w:rsidRPr="00FA1E58">
        <w:rPr>
          <w:rFonts w:ascii="Times New Roman" w:hAnsi="Times New Roman"/>
        </w:rPr>
        <w:t xml:space="preserve"> that combines a residential development with organic farming and commercial enterprise. </w:t>
      </w:r>
      <w:r w:rsidR="00293464" w:rsidRPr="00FA1E58">
        <w:rPr>
          <w:rFonts w:ascii="Times New Roman" w:hAnsi="Times New Roman"/>
        </w:rPr>
        <w:t>The community</w:t>
      </w:r>
      <w:r w:rsidR="000F5219">
        <w:rPr>
          <w:rFonts w:ascii="Times New Roman" w:hAnsi="Times New Roman"/>
        </w:rPr>
        <w:t xml:space="preserve"> </w:t>
      </w:r>
      <w:r w:rsidR="006168B8" w:rsidRPr="00FA1E58">
        <w:rPr>
          <w:rFonts w:ascii="Times New Roman" w:hAnsi="Times New Roman"/>
        </w:rPr>
        <w:t>has established</w:t>
      </w:r>
      <w:r w:rsidRPr="00FA1E58">
        <w:rPr>
          <w:rFonts w:ascii="Times New Roman" w:hAnsi="Times New Roman"/>
        </w:rPr>
        <w:t xml:space="preserve"> formal structures of democrat</w:t>
      </w:r>
      <w:r w:rsidR="00293464" w:rsidRPr="00FA1E58">
        <w:rPr>
          <w:rFonts w:ascii="Times New Roman" w:hAnsi="Times New Roman"/>
        </w:rPr>
        <w:t>ic self-government</w:t>
      </w:r>
      <w:r w:rsidR="000F5219">
        <w:rPr>
          <w:rFonts w:ascii="Times New Roman" w:hAnsi="Times New Roman"/>
        </w:rPr>
        <w:t xml:space="preserve"> through a</w:t>
      </w:r>
      <w:r w:rsidRPr="00FA1E58">
        <w:rPr>
          <w:rFonts w:ascii="Times New Roman" w:hAnsi="Times New Roman"/>
        </w:rPr>
        <w:t xml:space="preserve"> consensus decision-making process and structures of deliberative democracy, </w:t>
      </w:r>
      <w:r w:rsidR="00293464" w:rsidRPr="00FA1E58">
        <w:rPr>
          <w:rFonts w:ascii="Times New Roman" w:hAnsi="Times New Roman"/>
        </w:rPr>
        <w:t>and</w:t>
      </w:r>
      <w:r w:rsidRPr="00FA1E58">
        <w:rPr>
          <w:rFonts w:ascii="Times New Roman" w:hAnsi="Times New Roman"/>
        </w:rPr>
        <w:t xml:space="preserve"> also </w:t>
      </w:r>
      <w:r w:rsidR="00293464" w:rsidRPr="00FA1E58">
        <w:rPr>
          <w:rFonts w:ascii="Times New Roman" w:hAnsi="Times New Roman"/>
        </w:rPr>
        <w:t>engage</w:t>
      </w:r>
      <w:r w:rsidR="006168B8" w:rsidRPr="00FA1E58">
        <w:rPr>
          <w:rFonts w:ascii="Times New Roman" w:hAnsi="Times New Roman"/>
        </w:rPr>
        <w:t>s</w:t>
      </w:r>
      <w:r w:rsidRPr="00FA1E58">
        <w:rPr>
          <w:rFonts w:ascii="Times New Roman" w:hAnsi="Times New Roman"/>
        </w:rPr>
        <w:t xml:space="preserve"> in informal self-governance practices. Drawing on site visits, extensive interviewing with residents, and participant-observation, this paper demonstrates that the Yarrow </w:t>
      </w:r>
      <w:proofErr w:type="spellStart"/>
      <w:r w:rsidRPr="00FA1E58">
        <w:rPr>
          <w:rFonts w:ascii="Times New Roman" w:hAnsi="Times New Roman"/>
        </w:rPr>
        <w:t>Ecovillage</w:t>
      </w:r>
      <w:proofErr w:type="spellEnd"/>
      <w:r w:rsidRPr="00FA1E58">
        <w:rPr>
          <w:rFonts w:ascii="Times New Roman" w:hAnsi="Times New Roman"/>
        </w:rPr>
        <w:t xml:space="preserve"> functions largely as a self-governing polity that relies on the interaction of citizens, the deep integration of the residential community with the surrounding agricultural land, and shar</w:t>
      </w:r>
      <w:r w:rsidR="001E38FB">
        <w:rPr>
          <w:rFonts w:ascii="Times New Roman" w:hAnsi="Times New Roman"/>
        </w:rPr>
        <w:t>ed spaces and community events</w:t>
      </w:r>
      <w:r w:rsidR="00402C1F">
        <w:rPr>
          <w:rFonts w:ascii="Times New Roman" w:hAnsi="Times New Roman"/>
        </w:rPr>
        <w:t xml:space="preserve">. </w:t>
      </w:r>
    </w:p>
    <w:p w:rsidR="000737B1" w:rsidRPr="00216598" w:rsidRDefault="00A77C5A" w:rsidP="00A77C5A">
      <w:pPr>
        <w:spacing w:line="480" w:lineRule="auto"/>
        <w:rPr>
          <w:rFonts w:ascii="Times New Roman" w:hAnsi="Times New Roman"/>
        </w:rPr>
      </w:pPr>
      <w:r>
        <w:rPr>
          <w:rFonts w:ascii="Times New Roman" w:hAnsi="Times New Roman"/>
        </w:rPr>
        <w:br w:type="page"/>
      </w:r>
      <w:r w:rsidR="000737B1" w:rsidRPr="00FA1E58">
        <w:rPr>
          <w:rFonts w:ascii="Times New Roman" w:hAnsi="Times New Roman"/>
          <w:b/>
        </w:rPr>
        <w:t>Introduction</w:t>
      </w:r>
    </w:p>
    <w:p w:rsidR="000F5219" w:rsidRPr="000F5219" w:rsidRDefault="005877F3" w:rsidP="000F5219">
      <w:pPr>
        <w:spacing w:line="480" w:lineRule="auto"/>
        <w:ind w:firstLine="720"/>
        <w:rPr>
          <w:rFonts w:ascii="Times New Roman" w:hAnsi="Times New Roman"/>
          <w:szCs w:val="18"/>
        </w:rPr>
      </w:pPr>
      <w:r>
        <w:rPr>
          <w:rFonts w:ascii="Times New Roman" w:hAnsi="Times New Roman"/>
        </w:rPr>
        <w:t xml:space="preserve">The </w:t>
      </w:r>
      <w:proofErr w:type="spellStart"/>
      <w:r>
        <w:rPr>
          <w:rFonts w:ascii="Times New Roman" w:hAnsi="Times New Roman"/>
        </w:rPr>
        <w:t>peri</w:t>
      </w:r>
      <w:proofErr w:type="spellEnd"/>
      <w:r>
        <w:rPr>
          <w:rFonts w:ascii="Times New Roman" w:hAnsi="Times New Roman"/>
        </w:rPr>
        <w:t>-urban fringe, located at the transition from city to countryside and defined by the interface of urban and rural,</w:t>
      </w:r>
      <w:r w:rsidRPr="004E37B6">
        <w:rPr>
          <w:rFonts w:ascii="Times New Roman" w:hAnsi="Times New Roman"/>
          <w:kern w:val="36"/>
        </w:rPr>
        <w:t xml:space="preserve"> has always been a cr</w:t>
      </w:r>
      <w:r>
        <w:rPr>
          <w:rFonts w:ascii="Times New Roman" w:hAnsi="Times New Roman"/>
          <w:kern w:val="36"/>
        </w:rPr>
        <w:t xml:space="preserve">itical interface of human existence (Macdonald &amp; </w:t>
      </w:r>
      <w:proofErr w:type="spellStart"/>
      <w:r>
        <w:rPr>
          <w:rFonts w:ascii="Times New Roman" w:hAnsi="Times New Roman"/>
          <w:kern w:val="36"/>
        </w:rPr>
        <w:t>Kei</w:t>
      </w:r>
      <w:r w:rsidRPr="004E37B6">
        <w:rPr>
          <w:rFonts w:ascii="Times New Roman" w:hAnsi="Times New Roman"/>
          <w:kern w:val="36"/>
        </w:rPr>
        <w:t>l</w:t>
      </w:r>
      <w:proofErr w:type="spellEnd"/>
      <w:r w:rsidRPr="004E37B6">
        <w:rPr>
          <w:rFonts w:ascii="Times New Roman" w:hAnsi="Times New Roman"/>
          <w:kern w:val="36"/>
        </w:rPr>
        <w:t>, 2012)</w:t>
      </w:r>
      <w:r>
        <w:rPr>
          <w:rFonts w:ascii="Times New Roman" w:hAnsi="Times New Roman"/>
          <w:kern w:val="36"/>
        </w:rPr>
        <w:t xml:space="preserve"> and has historically </w:t>
      </w:r>
      <w:r w:rsidRPr="004E37B6">
        <w:rPr>
          <w:rFonts w:ascii="Times New Roman" w:hAnsi="Times New Roman"/>
          <w:kern w:val="36"/>
        </w:rPr>
        <w:t>been a zone of change and intersection (Thomas, 1990)</w:t>
      </w:r>
      <w:r w:rsidR="000F5219">
        <w:rPr>
          <w:rFonts w:ascii="Times New Roman" w:hAnsi="Times New Roman"/>
          <w:kern w:val="36"/>
        </w:rPr>
        <w:t xml:space="preserve">, yet is </w:t>
      </w:r>
      <w:r w:rsidR="000F5219">
        <w:rPr>
          <w:rFonts w:ascii="Times New Roman" w:hAnsi="Times New Roman"/>
          <w:szCs w:val="18"/>
        </w:rPr>
        <w:t xml:space="preserve">emerging as a site of increasing importance as more cities grow into regional conurbations with multiple hubs. </w:t>
      </w:r>
      <w:r w:rsidR="000F5219">
        <w:rPr>
          <w:rFonts w:ascii="Times New Roman" w:hAnsi="Times New Roman"/>
          <w:lang w:val="en-CA"/>
        </w:rPr>
        <w:t xml:space="preserve">This new model of urban development is contrasted to a historic model of an urban core surrounded by a hinterland typified by decreasing density., and has been described as a post-suburban urban form </w:t>
      </w:r>
      <w:r w:rsidR="000F5219" w:rsidRPr="0090354A">
        <w:rPr>
          <w:rFonts w:ascii="Times New Roman" w:hAnsi="Times New Roman"/>
          <w:lang w:val="en-CA"/>
        </w:rPr>
        <w:t>(Kling et al</w:t>
      </w:r>
      <w:r w:rsidR="008E7339" w:rsidRPr="0090354A">
        <w:rPr>
          <w:rFonts w:ascii="Times New Roman" w:hAnsi="Times New Roman"/>
          <w:lang w:val="en-CA"/>
        </w:rPr>
        <w:t>.</w:t>
      </w:r>
      <w:r w:rsidR="000F5219" w:rsidRPr="0090354A">
        <w:rPr>
          <w:rFonts w:ascii="Times New Roman" w:hAnsi="Times New Roman"/>
          <w:lang w:val="en-CA"/>
        </w:rPr>
        <w:t xml:space="preserve">, 1995; Dear, </w:t>
      </w:r>
      <w:r w:rsidR="008E7339" w:rsidRPr="0090354A">
        <w:rPr>
          <w:rFonts w:ascii="Times New Roman" w:hAnsi="Times New Roman"/>
          <w:lang w:val="en-CA"/>
        </w:rPr>
        <w:t>2003</w:t>
      </w:r>
      <w:r w:rsidR="000F5219" w:rsidRPr="0090354A">
        <w:rPr>
          <w:rFonts w:ascii="Times New Roman" w:hAnsi="Times New Roman"/>
          <w:lang w:val="en-CA"/>
        </w:rPr>
        <w:t xml:space="preserve">). </w:t>
      </w:r>
      <w:proofErr w:type="spellStart"/>
      <w:r w:rsidR="000F5219" w:rsidRPr="0090354A">
        <w:rPr>
          <w:rFonts w:ascii="Times New Roman" w:hAnsi="Times New Roman"/>
          <w:lang w:val="en-CA"/>
        </w:rPr>
        <w:t>Soja</w:t>
      </w:r>
      <w:proofErr w:type="spellEnd"/>
      <w:r w:rsidR="000F5219" w:rsidRPr="0090354A">
        <w:rPr>
          <w:rFonts w:ascii="Times New Roman" w:hAnsi="Times New Roman"/>
          <w:lang w:val="en-CA"/>
        </w:rPr>
        <w:t xml:space="preserve"> conceptualizes these conurbations as regional cities (</w:t>
      </w:r>
      <w:r w:rsidR="0090354A" w:rsidRPr="0090354A">
        <w:rPr>
          <w:rFonts w:ascii="Times New Roman" w:hAnsi="Times New Roman"/>
          <w:lang w:val="en-CA"/>
        </w:rPr>
        <w:t>2013</w:t>
      </w:r>
      <w:r w:rsidR="000F5219" w:rsidRPr="0090354A">
        <w:rPr>
          <w:rFonts w:ascii="Times New Roman" w:hAnsi="Times New Roman"/>
          <w:lang w:val="en-CA"/>
        </w:rPr>
        <w:t>), arguing that some of the most interesting changes in the regions are occurring on their edges or in the spaces between hubs.</w:t>
      </w:r>
      <w:r w:rsidR="000F5219">
        <w:rPr>
          <w:rFonts w:ascii="Times New Roman" w:hAnsi="Times New Roman"/>
          <w:lang w:val="en-CA"/>
        </w:rPr>
        <w:t xml:space="preserve"> </w:t>
      </w:r>
    </w:p>
    <w:p w:rsidR="00A81A37" w:rsidRDefault="00467EF1" w:rsidP="00EB53A1">
      <w:pPr>
        <w:spacing w:line="480" w:lineRule="auto"/>
        <w:ind w:firstLine="720"/>
        <w:rPr>
          <w:rFonts w:ascii="Times New Roman" w:hAnsi="Times New Roman"/>
        </w:rPr>
      </w:pPr>
      <w:r>
        <w:rPr>
          <w:rFonts w:ascii="Times New Roman" w:hAnsi="Times New Roman"/>
        </w:rPr>
        <w:t xml:space="preserve">While powerful actors and governing structures associated with the sovereign state restrict the ability of urban-dwellers to shape and rewrite the city (Chatterton, 2010), their decreased influence on the </w:t>
      </w:r>
      <w:proofErr w:type="spellStart"/>
      <w:r>
        <w:rPr>
          <w:rFonts w:ascii="Times New Roman" w:hAnsi="Times New Roman"/>
        </w:rPr>
        <w:t>peri</w:t>
      </w:r>
      <w:proofErr w:type="spellEnd"/>
      <w:r>
        <w:rPr>
          <w:rFonts w:ascii="Times New Roman" w:hAnsi="Times New Roman"/>
        </w:rPr>
        <w:t xml:space="preserve">-urban fringe allows individuals and groups a greater </w:t>
      </w:r>
      <w:r w:rsidRPr="00467EF1">
        <w:rPr>
          <w:rFonts w:ascii="Times New Roman" w:hAnsi="Times New Roman"/>
        </w:rPr>
        <w:t>capacity</w:t>
      </w:r>
      <w:r>
        <w:rPr>
          <w:rFonts w:ascii="Times New Roman" w:hAnsi="Times New Roman"/>
        </w:rPr>
        <w:t xml:space="preserve"> to engage in </w:t>
      </w:r>
      <w:proofErr w:type="spellStart"/>
      <w:r>
        <w:rPr>
          <w:rFonts w:ascii="Times New Roman" w:hAnsi="Times New Roman"/>
        </w:rPr>
        <w:t>transgressive</w:t>
      </w:r>
      <w:proofErr w:type="spellEnd"/>
      <w:r>
        <w:rPr>
          <w:rFonts w:ascii="Times New Roman" w:hAnsi="Times New Roman"/>
        </w:rPr>
        <w:t xml:space="preserve"> practices of self-government. In British Columbia, Canada, </w:t>
      </w:r>
      <w:r w:rsidR="00AB0DCB">
        <w:rPr>
          <w:rFonts w:ascii="Times New Roman" w:hAnsi="Times New Roman"/>
        </w:rPr>
        <w:t xml:space="preserve">new community formations and experiments with local governance are increasingly emerging on the </w:t>
      </w:r>
      <w:proofErr w:type="spellStart"/>
      <w:r w:rsidR="00AB0DCB">
        <w:rPr>
          <w:rFonts w:ascii="Times New Roman" w:hAnsi="Times New Roman"/>
        </w:rPr>
        <w:t>peri</w:t>
      </w:r>
      <w:proofErr w:type="spellEnd"/>
      <w:r w:rsidR="00AB0DCB">
        <w:rPr>
          <w:rFonts w:ascii="Times New Roman" w:hAnsi="Times New Roman"/>
        </w:rPr>
        <w:t>-urban fringe, where the right to the city (Lefebvre, 1972), as is being inscribed upon the land.</w:t>
      </w:r>
      <w:r w:rsidR="00AB0DCB">
        <w:rPr>
          <w:rFonts w:ascii="Times New Roman" w:hAnsi="Times New Roman"/>
          <w:kern w:val="36"/>
        </w:rPr>
        <w:t xml:space="preserve"> As such, </w:t>
      </w:r>
      <w:r w:rsidR="002E170A">
        <w:rPr>
          <w:rFonts w:ascii="Times New Roman" w:hAnsi="Times New Roman"/>
        </w:rPr>
        <w:t>deliberative attempts to foster democratic engagement have emerged</w:t>
      </w:r>
      <w:r w:rsidR="00AB0DCB">
        <w:rPr>
          <w:rFonts w:ascii="Times New Roman" w:hAnsi="Times New Roman"/>
        </w:rPr>
        <w:t xml:space="preserve"> as organized structures of self-government within</w:t>
      </w:r>
      <w:r w:rsidR="002E170A">
        <w:rPr>
          <w:rFonts w:ascii="Times New Roman" w:hAnsi="Times New Roman"/>
        </w:rPr>
        <w:t xml:space="preserve"> </w:t>
      </w:r>
      <w:r w:rsidR="00AB0DCB">
        <w:rPr>
          <w:rFonts w:ascii="Times New Roman" w:hAnsi="Times New Roman"/>
        </w:rPr>
        <w:t>these new</w:t>
      </w:r>
      <w:r w:rsidR="002E170A">
        <w:rPr>
          <w:rFonts w:ascii="Times New Roman" w:hAnsi="Times New Roman"/>
        </w:rPr>
        <w:t xml:space="preserve"> communities on the </w:t>
      </w:r>
      <w:proofErr w:type="spellStart"/>
      <w:r w:rsidR="002E170A">
        <w:rPr>
          <w:rFonts w:ascii="Times New Roman" w:hAnsi="Times New Roman"/>
        </w:rPr>
        <w:t>peri</w:t>
      </w:r>
      <w:proofErr w:type="spellEnd"/>
      <w:r w:rsidR="002E170A">
        <w:rPr>
          <w:rFonts w:ascii="Times New Roman" w:hAnsi="Times New Roman"/>
        </w:rPr>
        <w:t>-urban fringe.</w:t>
      </w:r>
      <w:r w:rsidR="00AB0DCB">
        <w:rPr>
          <w:rFonts w:ascii="Times New Roman" w:hAnsi="Times New Roman"/>
        </w:rPr>
        <w:t xml:space="preserve"> This paper presents a case study of one of these communities, documented as part of a larger research project into changing </w:t>
      </w:r>
      <w:proofErr w:type="spellStart"/>
      <w:r w:rsidR="00AB0DCB">
        <w:rPr>
          <w:rFonts w:ascii="Times New Roman" w:hAnsi="Times New Roman"/>
        </w:rPr>
        <w:t>peri</w:t>
      </w:r>
      <w:proofErr w:type="spellEnd"/>
      <w:r w:rsidR="00AB0DCB">
        <w:rPr>
          <w:rFonts w:ascii="Times New Roman" w:hAnsi="Times New Roman"/>
        </w:rPr>
        <w:t>-urbanisms, using it as an example of a self-governing polity that has been deliberately establ</w:t>
      </w:r>
      <w:r w:rsidR="00EB53A1">
        <w:rPr>
          <w:rFonts w:ascii="Times New Roman" w:hAnsi="Times New Roman"/>
        </w:rPr>
        <w:t xml:space="preserve">ished on the </w:t>
      </w:r>
      <w:proofErr w:type="spellStart"/>
      <w:r w:rsidR="00EB53A1">
        <w:rPr>
          <w:rFonts w:ascii="Times New Roman" w:hAnsi="Times New Roman"/>
        </w:rPr>
        <w:t>peri</w:t>
      </w:r>
      <w:proofErr w:type="spellEnd"/>
      <w:r w:rsidR="00EB53A1">
        <w:rPr>
          <w:rFonts w:ascii="Times New Roman" w:hAnsi="Times New Roman"/>
        </w:rPr>
        <w:t xml:space="preserve">-urban fringe. The presence of alternative political structures and mechanisms for local self-government on the </w:t>
      </w:r>
      <w:proofErr w:type="spellStart"/>
      <w:r w:rsidR="00EB53A1">
        <w:rPr>
          <w:rFonts w:ascii="Times New Roman" w:hAnsi="Times New Roman"/>
        </w:rPr>
        <w:t>peri</w:t>
      </w:r>
      <w:proofErr w:type="spellEnd"/>
      <w:r w:rsidR="00EB53A1">
        <w:rPr>
          <w:rFonts w:ascii="Times New Roman" w:hAnsi="Times New Roman"/>
        </w:rPr>
        <w:t xml:space="preserve">-urban fringe support a view of the </w:t>
      </w:r>
      <w:proofErr w:type="spellStart"/>
      <w:r w:rsidR="00EB53A1">
        <w:rPr>
          <w:rFonts w:ascii="Times New Roman" w:hAnsi="Times New Roman"/>
        </w:rPr>
        <w:t>peri</w:t>
      </w:r>
      <w:proofErr w:type="spellEnd"/>
      <w:r w:rsidR="00EB53A1">
        <w:rPr>
          <w:rFonts w:ascii="Times New Roman" w:hAnsi="Times New Roman"/>
        </w:rPr>
        <w:t xml:space="preserve">-urban fringe as a </w:t>
      </w:r>
      <w:proofErr w:type="spellStart"/>
      <w:r w:rsidR="00EB53A1">
        <w:rPr>
          <w:rFonts w:ascii="Times New Roman" w:hAnsi="Times New Roman"/>
        </w:rPr>
        <w:t>heterotopic</w:t>
      </w:r>
      <w:proofErr w:type="spellEnd"/>
      <w:r w:rsidR="00EB53A1">
        <w:rPr>
          <w:rFonts w:ascii="Times New Roman" w:hAnsi="Times New Roman"/>
        </w:rPr>
        <w:t xml:space="preserve"> space; this paper argues that the </w:t>
      </w:r>
      <w:proofErr w:type="spellStart"/>
      <w:r w:rsidR="00EB53A1">
        <w:rPr>
          <w:rFonts w:ascii="Times New Roman" w:hAnsi="Times New Roman"/>
        </w:rPr>
        <w:t>peri</w:t>
      </w:r>
      <w:proofErr w:type="spellEnd"/>
      <w:r w:rsidR="00EB53A1">
        <w:rPr>
          <w:rFonts w:ascii="Times New Roman" w:hAnsi="Times New Roman"/>
        </w:rPr>
        <w:t>-urban fringe is increasingly being used as a space of experimentation where governing methods unaffiliated with the state apparatus and the rituals of sovereignty are imagined and implemented.</w:t>
      </w:r>
    </w:p>
    <w:p w:rsidR="005A7F4B" w:rsidRDefault="005A7F4B" w:rsidP="00A81A37">
      <w:pPr>
        <w:tabs>
          <w:tab w:val="left" w:pos="2100"/>
        </w:tabs>
        <w:spacing w:line="480" w:lineRule="auto"/>
        <w:rPr>
          <w:rFonts w:ascii="Times New Roman" w:hAnsi="Times New Roman"/>
        </w:rPr>
      </w:pPr>
    </w:p>
    <w:p w:rsidR="005A7F4B" w:rsidRPr="005A7F4B" w:rsidRDefault="005A7F4B" w:rsidP="00FA1E58">
      <w:pPr>
        <w:spacing w:line="480" w:lineRule="auto"/>
        <w:rPr>
          <w:rFonts w:ascii="Times New Roman" w:hAnsi="Times New Roman"/>
          <w:b/>
        </w:rPr>
      </w:pPr>
      <w:r w:rsidRPr="00FA1E58">
        <w:rPr>
          <w:rFonts w:ascii="Times New Roman" w:hAnsi="Times New Roman"/>
          <w:b/>
        </w:rPr>
        <w:t>Spaces of Experimentation</w:t>
      </w:r>
    </w:p>
    <w:p w:rsidR="000F5219" w:rsidRDefault="00B10880" w:rsidP="00FA1E58">
      <w:pPr>
        <w:spacing w:line="480" w:lineRule="auto"/>
        <w:rPr>
          <w:rFonts w:ascii="Times New Roman" w:hAnsi="Times New Roman"/>
          <w:szCs w:val="18"/>
        </w:rPr>
      </w:pPr>
      <w:r>
        <w:rPr>
          <w:rFonts w:ascii="Times New Roman" w:hAnsi="Times New Roman"/>
        </w:rPr>
        <w:tab/>
      </w:r>
      <w:r w:rsidR="000F5219">
        <w:rPr>
          <w:rFonts w:ascii="Times New Roman" w:hAnsi="Times New Roman"/>
          <w:lang w:val="en-CA"/>
        </w:rPr>
        <w:t xml:space="preserve">The </w:t>
      </w:r>
      <w:proofErr w:type="spellStart"/>
      <w:r w:rsidR="000F5219">
        <w:rPr>
          <w:rFonts w:ascii="Times New Roman" w:hAnsi="Times New Roman"/>
          <w:lang w:val="en-CA"/>
        </w:rPr>
        <w:t>peri</w:t>
      </w:r>
      <w:proofErr w:type="spellEnd"/>
      <w:r w:rsidR="000F5219">
        <w:rPr>
          <w:rFonts w:ascii="Times New Roman" w:hAnsi="Times New Roman"/>
          <w:lang w:val="en-CA"/>
        </w:rPr>
        <w:t xml:space="preserve">-urban fringe is often understood in reference to what it provides </w:t>
      </w:r>
      <w:r w:rsidRPr="00FA1E58">
        <w:rPr>
          <w:rFonts w:ascii="Times New Roman" w:hAnsi="Times New Roman"/>
          <w:lang w:val="en-CA"/>
        </w:rPr>
        <w:t xml:space="preserve">the </w:t>
      </w:r>
      <w:r w:rsidR="00567643">
        <w:rPr>
          <w:rFonts w:ascii="Times New Roman" w:hAnsi="Times New Roman"/>
          <w:lang w:val="en-CA"/>
        </w:rPr>
        <w:t>urban core of the city</w:t>
      </w:r>
      <w:r w:rsidR="000F5219">
        <w:rPr>
          <w:rFonts w:ascii="Times New Roman" w:hAnsi="Times New Roman"/>
          <w:lang w:val="en-CA"/>
        </w:rPr>
        <w:t xml:space="preserve">, including </w:t>
      </w:r>
      <w:r w:rsidRPr="00FA1E58">
        <w:rPr>
          <w:rFonts w:ascii="Times New Roman" w:hAnsi="Times New Roman"/>
          <w:lang w:val="en-CA"/>
        </w:rPr>
        <w:t xml:space="preserve">urban food </w:t>
      </w:r>
      <w:r w:rsidRPr="00D5052D">
        <w:rPr>
          <w:rFonts w:ascii="Times New Roman" w:hAnsi="Times New Roman"/>
          <w:lang w:val="en-CA"/>
        </w:rPr>
        <w:t>security</w:t>
      </w:r>
      <w:r w:rsidR="000F5219">
        <w:rPr>
          <w:rFonts w:ascii="Times New Roman" w:hAnsi="Times New Roman"/>
          <w:lang w:val="en-CA"/>
        </w:rPr>
        <w:t>,</w:t>
      </w:r>
      <w:r w:rsidRPr="00D5052D">
        <w:rPr>
          <w:rFonts w:ascii="Times New Roman" w:hAnsi="Times New Roman"/>
          <w:lang w:val="en-CA"/>
        </w:rPr>
        <w:t xml:space="preserve"> </w:t>
      </w:r>
      <w:r w:rsidR="000F5219">
        <w:rPr>
          <w:rFonts w:ascii="Times New Roman" w:hAnsi="Times New Roman"/>
          <w:lang w:val="en-CA"/>
        </w:rPr>
        <w:t>local agricultural production, and a transition area between urban and rural</w:t>
      </w:r>
      <w:r w:rsidRPr="00FA1E58">
        <w:rPr>
          <w:rFonts w:ascii="Times New Roman" w:hAnsi="Times New Roman"/>
          <w:lang w:val="en-CA"/>
        </w:rPr>
        <w:t xml:space="preserve"> (</w:t>
      </w:r>
      <w:proofErr w:type="spellStart"/>
      <w:r w:rsidR="00542667">
        <w:rPr>
          <w:rFonts w:ascii="Times New Roman" w:hAnsi="Times New Roman"/>
          <w:lang w:val="en-CA"/>
        </w:rPr>
        <w:t>Selfa</w:t>
      </w:r>
      <w:proofErr w:type="spellEnd"/>
      <w:r w:rsidR="00542667">
        <w:rPr>
          <w:rFonts w:ascii="Times New Roman" w:hAnsi="Times New Roman"/>
          <w:lang w:val="en-CA"/>
        </w:rPr>
        <w:t xml:space="preserve"> &amp; </w:t>
      </w:r>
      <w:proofErr w:type="spellStart"/>
      <w:r w:rsidR="00542667">
        <w:rPr>
          <w:rFonts w:ascii="Times New Roman" w:hAnsi="Times New Roman"/>
          <w:lang w:val="en-CA"/>
        </w:rPr>
        <w:t>Qazi</w:t>
      </w:r>
      <w:proofErr w:type="spellEnd"/>
      <w:r w:rsidR="00542667">
        <w:rPr>
          <w:rFonts w:ascii="Times New Roman" w:hAnsi="Times New Roman"/>
          <w:lang w:val="en-CA"/>
        </w:rPr>
        <w:t>, 2005</w:t>
      </w:r>
      <w:r w:rsidR="000F5219">
        <w:rPr>
          <w:rFonts w:ascii="Times New Roman" w:hAnsi="Times New Roman"/>
          <w:lang w:val="en-CA"/>
        </w:rPr>
        <w:t>;</w:t>
      </w:r>
      <w:r w:rsidR="000F5219" w:rsidRPr="000F5219">
        <w:rPr>
          <w:rFonts w:ascii="Times New Roman" w:hAnsi="Times New Roman"/>
          <w:lang w:val="en-CA"/>
        </w:rPr>
        <w:t xml:space="preserve"> </w:t>
      </w:r>
      <w:r w:rsidR="000F5219">
        <w:rPr>
          <w:rFonts w:ascii="Times New Roman" w:hAnsi="Times New Roman"/>
          <w:lang w:val="en-CA"/>
        </w:rPr>
        <w:t>Douglas, 2006; Simon, 2008;</w:t>
      </w:r>
      <w:r w:rsidR="000F5219" w:rsidRPr="000F5219">
        <w:rPr>
          <w:rFonts w:ascii="Times New Roman" w:hAnsi="Times New Roman"/>
          <w:lang w:val="en-US"/>
        </w:rPr>
        <w:t xml:space="preserve"> </w:t>
      </w:r>
      <w:proofErr w:type="spellStart"/>
      <w:r w:rsidR="000F5219" w:rsidRPr="00D5052D">
        <w:rPr>
          <w:rFonts w:ascii="Times New Roman" w:hAnsi="Times New Roman"/>
          <w:lang w:val="en-US"/>
        </w:rPr>
        <w:t>Cabannes</w:t>
      </w:r>
      <w:proofErr w:type="spellEnd"/>
      <w:r w:rsidR="000F5219" w:rsidRPr="00D5052D">
        <w:rPr>
          <w:rFonts w:ascii="Times New Roman" w:hAnsi="Times New Roman"/>
          <w:lang w:val="en-US"/>
        </w:rPr>
        <w:t xml:space="preserve"> &amp; </w:t>
      </w:r>
      <w:proofErr w:type="spellStart"/>
      <w:r w:rsidR="000F5219" w:rsidRPr="00D5052D">
        <w:rPr>
          <w:rFonts w:ascii="Times New Roman" w:hAnsi="Times New Roman"/>
          <w:lang w:val="en-US"/>
        </w:rPr>
        <w:t>Raposo</w:t>
      </w:r>
      <w:proofErr w:type="spellEnd"/>
      <w:r w:rsidR="000F5219">
        <w:rPr>
          <w:rFonts w:ascii="Times New Roman" w:hAnsi="Times New Roman"/>
          <w:lang w:val="en-US"/>
        </w:rPr>
        <w:t>, 2013)</w:t>
      </w:r>
      <w:r w:rsidR="006A3B91">
        <w:rPr>
          <w:rFonts w:ascii="Times New Roman" w:hAnsi="Times New Roman"/>
          <w:lang w:val="en-CA"/>
        </w:rPr>
        <w:t xml:space="preserve">. </w:t>
      </w:r>
      <w:r w:rsidR="00154F09">
        <w:rPr>
          <w:rFonts w:ascii="Times New Roman" w:hAnsi="Times New Roman"/>
          <w:lang w:val="en-CA"/>
        </w:rPr>
        <w:t xml:space="preserve">The </w:t>
      </w:r>
      <w:proofErr w:type="spellStart"/>
      <w:r w:rsidR="00154F09">
        <w:rPr>
          <w:rFonts w:ascii="Times New Roman" w:hAnsi="Times New Roman"/>
          <w:lang w:val="en-CA"/>
        </w:rPr>
        <w:t>peri</w:t>
      </w:r>
      <w:proofErr w:type="spellEnd"/>
      <w:r w:rsidR="00154F09">
        <w:rPr>
          <w:rFonts w:ascii="Times New Roman" w:hAnsi="Times New Roman"/>
          <w:lang w:val="en-CA"/>
        </w:rPr>
        <w:t xml:space="preserve">-urban can also be understood without </w:t>
      </w:r>
      <w:r w:rsidR="000F5219">
        <w:rPr>
          <w:rFonts w:ascii="Times New Roman" w:hAnsi="Times New Roman"/>
          <w:lang w:val="en-CA"/>
        </w:rPr>
        <w:t>the necessity of referring</w:t>
      </w:r>
      <w:r w:rsidR="00154F09">
        <w:rPr>
          <w:rFonts w:ascii="Times New Roman" w:hAnsi="Times New Roman"/>
          <w:lang w:val="en-CA"/>
        </w:rPr>
        <w:t xml:space="preserve"> to the </w:t>
      </w:r>
      <w:r w:rsidR="00567643">
        <w:rPr>
          <w:rFonts w:ascii="Times New Roman" w:hAnsi="Times New Roman"/>
          <w:lang w:val="en-CA"/>
        </w:rPr>
        <w:t>urban core</w:t>
      </w:r>
      <w:r w:rsidR="00154F09">
        <w:rPr>
          <w:rFonts w:ascii="Times New Roman" w:hAnsi="Times New Roman"/>
          <w:lang w:val="en-CA"/>
        </w:rPr>
        <w:t>, yet a</w:t>
      </w:r>
      <w:r w:rsidR="00E21DA7">
        <w:rPr>
          <w:rFonts w:ascii="Times New Roman" w:hAnsi="Times New Roman"/>
          <w:lang w:val="en-CA"/>
        </w:rPr>
        <w:t>ll too r</w:t>
      </w:r>
      <w:r w:rsidR="006A3B91">
        <w:rPr>
          <w:rFonts w:ascii="Times New Roman" w:hAnsi="Times New Roman"/>
          <w:lang w:val="en-CA"/>
        </w:rPr>
        <w:t>arely</w:t>
      </w:r>
      <w:r w:rsidRPr="00FA1E58">
        <w:rPr>
          <w:rFonts w:ascii="Times New Roman" w:hAnsi="Times New Roman"/>
          <w:lang w:val="en-CA"/>
        </w:rPr>
        <w:t xml:space="preserve"> is the </w:t>
      </w:r>
      <w:proofErr w:type="spellStart"/>
      <w:r w:rsidRPr="00FA1E58">
        <w:rPr>
          <w:rFonts w:ascii="Times New Roman" w:hAnsi="Times New Roman"/>
          <w:lang w:val="en-CA"/>
        </w:rPr>
        <w:t>peri</w:t>
      </w:r>
      <w:proofErr w:type="spellEnd"/>
      <w:r w:rsidRPr="00FA1E58">
        <w:rPr>
          <w:rFonts w:ascii="Times New Roman" w:hAnsi="Times New Roman"/>
          <w:lang w:val="en-CA"/>
        </w:rPr>
        <w:t xml:space="preserve">-urban understood in its own right; instead, the </w:t>
      </w:r>
      <w:proofErr w:type="spellStart"/>
      <w:r w:rsidRPr="00FA1E58">
        <w:rPr>
          <w:rFonts w:ascii="Times New Roman" w:hAnsi="Times New Roman"/>
          <w:lang w:val="en-CA"/>
        </w:rPr>
        <w:t>peri</w:t>
      </w:r>
      <w:proofErr w:type="spellEnd"/>
      <w:r w:rsidRPr="00FA1E58">
        <w:rPr>
          <w:rFonts w:ascii="Times New Roman" w:hAnsi="Times New Roman"/>
          <w:lang w:val="en-CA"/>
        </w:rPr>
        <w:t xml:space="preserve">-urban fringe is </w:t>
      </w:r>
      <w:r w:rsidR="00154F09">
        <w:rPr>
          <w:rFonts w:ascii="Times New Roman" w:hAnsi="Times New Roman"/>
          <w:lang w:val="en-CA"/>
        </w:rPr>
        <w:t xml:space="preserve">too often </w:t>
      </w:r>
      <w:r w:rsidRPr="00FA1E58">
        <w:rPr>
          <w:rFonts w:ascii="Times New Roman" w:hAnsi="Times New Roman"/>
          <w:lang w:val="en-CA"/>
        </w:rPr>
        <w:t>viewed</w:t>
      </w:r>
      <w:r w:rsidR="00E2477B">
        <w:rPr>
          <w:rFonts w:ascii="Times New Roman" w:hAnsi="Times New Roman"/>
          <w:lang w:val="en-CA"/>
        </w:rPr>
        <w:t xml:space="preserve"> solely</w:t>
      </w:r>
      <w:r w:rsidRPr="00FA1E58">
        <w:rPr>
          <w:rFonts w:ascii="Times New Roman" w:hAnsi="Times New Roman"/>
          <w:lang w:val="en-CA"/>
        </w:rPr>
        <w:t xml:space="preserve"> as a relational place. The </w:t>
      </w:r>
      <w:proofErr w:type="spellStart"/>
      <w:r w:rsidRPr="00FA1E58">
        <w:rPr>
          <w:rFonts w:ascii="Times New Roman" w:hAnsi="Times New Roman"/>
          <w:lang w:val="en-CA"/>
        </w:rPr>
        <w:t>peri</w:t>
      </w:r>
      <w:proofErr w:type="spellEnd"/>
      <w:r w:rsidRPr="00FA1E58">
        <w:rPr>
          <w:rFonts w:ascii="Times New Roman" w:hAnsi="Times New Roman"/>
          <w:lang w:val="en-CA"/>
        </w:rPr>
        <w:t>-ur</w:t>
      </w:r>
      <w:r w:rsidR="006A3B91">
        <w:rPr>
          <w:rFonts w:ascii="Times New Roman" w:hAnsi="Times New Roman"/>
          <w:lang w:val="en-CA"/>
        </w:rPr>
        <w:t>ban is to be tamed by the city</w:t>
      </w:r>
      <w:r w:rsidR="00154F09">
        <w:rPr>
          <w:rFonts w:ascii="Times New Roman" w:hAnsi="Times New Roman"/>
          <w:lang w:val="en-CA"/>
        </w:rPr>
        <w:t>,</w:t>
      </w:r>
      <w:r w:rsidR="006A3B91">
        <w:rPr>
          <w:rFonts w:ascii="Times New Roman" w:hAnsi="Times New Roman"/>
          <w:lang w:val="en-CA"/>
        </w:rPr>
        <w:t xml:space="preserve"> </w:t>
      </w:r>
      <w:r w:rsidRPr="00FA1E58">
        <w:rPr>
          <w:rFonts w:ascii="Times New Roman" w:hAnsi="Times New Roman"/>
          <w:lang w:val="en-CA"/>
        </w:rPr>
        <w:t xml:space="preserve">and </w:t>
      </w:r>
      <w:r w:rsidR="006A3B91">
        <w:rPr>
          <w:rFonts w:ascii="Times New Roman" w:hAnsi="Times New Roman"/>
          <w:lang w:val="en-CA"/>
        </w:rPr>
        <w:t xml:space="preserve">to be </w:t>
      </w:r>
      <w:r w:rsidRPr="00FA1E58">
        <w:rPr>
          <w:rFonts w:ascii="Times New Roman" w:hAnsi="Times New Roman"/>
          <w:lang w:val="en-CA"/>
        </w:rPr>
        <w:t xml:space="preserve">used in </w:t>
      </w:r>
      <w:r w:rsidR="00154F09">
        <w:rPr>
          <w:rFonts w:ascii="Times New Roman" w:hAnsi="Times New Roman"/>
          <w:lang w:val="en-CA"/>
        </w:rPr>
        <w:t>the</w:t>
      </w:r>
      <w:r w:rsidRPr="00FA1E58">
        <w:rPr>
          <w:rFonts w:ascii="Times New Roman" w:hAnsi="Times New Roman"/>
          <w:lang w:val="en-CA"/>
        </w:rPr>
        <w:t xml:space="preserve"> service</w:t>
      </w:r>
      <w:r w:rsidR="00154F09">
        <w:rPr>
          <w:rFonts w:ascii="Times New Roman" w:hAnsi="Times New Roman"/>
          <w:lang w:val="en-CA"/>
        </w:rPr>
        <w:t xml:space="preserve"> of the city</w:t>
      </w:r>
      <w:r w:rsidRPr="00FA1E58">
        <w:rPr>
          <w:rFonts w:ascii="Times New Roman" w:hAnsi="Times New Roman"/>
          <w:lang w:val="en-CA"/>
        </w:rPr>
        <w:t xml:space="preserve">. In an analysis of the role of the </w:t>
      </w:r>
      <w:proofErr w:type="spellStart"/>
      <w:r w:rsidRPr="00FA1E58">
        <w:rPr>
          <w:rFonts w:ascii="Times New Roman" w:hAnsi="Times New Roman"/>
          <w:lang w:val="en-CA"/>
        </w:rPr>
        <w:t>peri</w:t>
      </w:r>
      <w:proofErr w:type="spellEnd"/>
      <w:r w:rsidRPr="00FA1E58">
        <w:rPr>
          <w:rFonts w:ascii="Times New Roman" w:hAnsi="Times New Roman"/>
          <w:lang w:val="en-CA"/>
        </w:rPr>
        <w:t xml:space="preserve">-urban fringe to sustainable urbanization and urban development, Simon (2008, p. 170) argues, </w:t>
      </w:r>
      <w:r w:rsidRPr="00FA1E58">
        <w:rPr>
          <w:rFonts w:ascii="Times New Roman" w:hAnsi="Times New Roman"/>
          <w:szCs w:val="18"/>
        </w:rPr>
        <w:t>“fringe or PUI [</w:t>
      </w:r>
      <w:proofErr w:type="spellStart"/>
      <w:r w:rsidRPr="00FA1E58">
        <w:rPr>
          <w:rFonts w:ascii="Times New Roman" w:hAnsi="Times New Roman"/>
          <w:szCs w:val="18"/>
        </w:rPr>
        <w:t>peri</w:t>
      </w:r>
      <w:proofErr w:type="spellEnd"/>
      <w:r w:rsidRPr="00FA1E58">
        <w:rPr>
          <w:rFonts w:ascii="Times New Roman" w:hAnsi="Times New Roman"/>
          <w:szCs w:val="18"/>
        </w:rPr>
        <w:t xml:space="preserve">-urban interface] areas should be treated as integral elements of urban systems (i.e., </w:t>
      </w:r>
      <w:proofErr w:type="gramStart"/>
      <w:r w:rsidRPr="00FA1E58">
        <w:rPr>
          <w:rFonts w:ascii="Times New Roman" w:hAnsi="Times New Roman"/>
          <w:szCs w:val="18"/>
        </w:rPr>
        <w:t>as</w:t>
      </w:r>
      <w:proofErr w:type="gramEnd"/>
      <w:r w:rsidRPr="00FA1E58">
        <w:rPr>
          <w:rFonts w:ascii="Times New Roman" w:hAnsi="Times New Roman"/>
          <w:szCs w:val="18"/>
        </w:rPr>
        <w:t xml:space="preserve"> extensions of cities) in both functional and planning terms, because they and their environments are integral to the growth and operation of growing cities. Accordingly, their integration into urban planning systems would facilitate holistic and systems-oriented planning.” This</w:t>
      </w:r>
      <w:r w:rsidR="00BA6B21">
        <w:rPr>
          <w:rFonts w:ascii="Times New Roman" w:hAnsi="Times New Roman"/>
          <w:szCs w:val="18"/>
        </w:rPr>
        <w:t xml:space="preserve"> </w:t>
      </w:r>
      <w:r w:rsidRPr="00FA1E58">
        <w:rPr>
          <w:rFonts w:ascii="Times New Roman" w:hAnsi="Times New Roman"/>
          <w:szCs w:val="18"/>
        </w:rPr>
        <w:t xml:space="preserve">view of the </w:t>
      </w:r>
      <w:proofErr w:type="spellStart"/>
      <w:r w:rsidRPr="00FA1E58">
        <w:rPr>
          <w:rFonts w:ascii="Times New Roman" w:hAnsi="Times New Roman"/>
          <w:szCs w:val="18"/>
        </w:rPr>
        <w:t>peri</w:t>
      </w:r>
      <w:proofErr w:type="spellEnd"/>
      <w:r w:rsidRPr="00FA1E58">
        <w:rPr>
          <w:rFonts w:ascii="Times New Roman" w:hAnsi="Times New Roman"/>
          <w:szCs w:val="18"/>
        </w:rPr>
        <w:t xml:space="preserve">-urban as an extension of the </w:t>
      </w:r>
      <w:r w:rsidR="007B07A6">
        <w:rPr>
          <w:rFonts w:ascii="Times New Roman" w:hAnsi="Times New Roman"/>
          <w:szCs w:val="18"/>
        </w:rPr>
        <w:t>urban core</w:t>
      </w:r>
      <w:r w:rsidR="00C51FB3">
        <w:rPr>
          <w:rFonts w:ascii="Times New Roman" w:hAnsi="Times New Roman"/>
          <w:szCs w:val="18"/>
        </w:rPr>
        <w:t>, to be planned for as such,</w:t>
      </w:r>
      <w:r w:rsidR="00BA6B21">
        <w:rPr>
          <w:rFonts w:ascii="Times New Roman" w:hAnsi="Times New Roman"/>
          <w:szCs w:val="18"/>
        </w:rPr>
        <w:t xml:space="preserve"> </w:t>
      </w:r>
      <w:r w:rsidRPr="00FA1E58">
        <w:rPr>
          <w:rFonts w:ascii="Times New Roman" w:hAnsi="Times New Roman"/>
          <w:szCs w:val="18"/>
        </w:rPr>
        <w:t xml:space="preserve">follows logically from </w:t>
      </w:r>
      <w:r w:rsidR="00941AC2">
        <w:rPr>
          <w:rFonts w:ascii="Times New Roman" w:hAnsi="Times New Roman"/>
          <w:szCs w:val="18"/>
        </w:rPr>
        <w:t>looking out at</w:t>
      </w:r>
      <w:r w:rsidRPr="00FA1E58">
        <w:rPr>
          <w:rFonts w:ascii="Times New Roman" w:hAnsi="Times New Roman"/>
          <w:szCs w:val="18"/>
        </w:rPr>
        <w:t xml:space="preserve"> the fringe </w:t>
      </w:r>
      <w:r w:rsidR="00941AC2">
        <w:rPr>
          <w:rFonts w:ascii="Times New Roman" w:hAnsi="Times New Roman"/>
          <w:szCs w:val="18"/>
        </w:rPr>
        <w:t>from within</w:t>
      </w:r>
      <w:r w:rsidRPr="00FA1E58">
        <w:rPr>
          <w:rFonts w:ascii="Times New Roman" w:hAnsi="Times New Roman"/>
          <w:szCs w:val="18"/>
        </w:rPr>
        <w:t xml:space="preserve"> the </w:t>
      </w:r>
      <w:r w:rsidR="00941AC2">
        <w:rPr>
          <w:rFonts w:ascii="Times New Roman" w:hAnsi="Times New Roman"/>
          <w:szCs w:val="18"/>
        </w:rPr>
        <w:t>core</w:t>
      </w:r>
      <w:r w:rsidRPr="00FA1E58">
        <w:rPr>
          <w:rFonts w:ascii="Times New Roman" w:hAnsi="Times New Roman"/>
          <w:szCs w:val="18"/>
        </w:rPr>
        <w:t xml:space="preserve">. </w:t>
      </w:r>
      <w:r w:rsidR="00C51FB3">
        <w:rPr>
          <w:rFonts w:ascii="Times New Roman" w:hAnsi="Times New Roman"/>
          <w:szCs w:val="18"/>
        </w:rPr>
        <w:t>Other scholars</w:t>
      </w:r>
      <w:r w:rsidR="006A3B91">
        <w:rPr>
          <w:rFonts w:ascii="Times New Roman" w:hAnsi="Times New Roman"/>
          <w:szCs w:val="18"/>
        </w:rPr>
        <w:t xml:space="preserve">, </w:t>
      </w:r>
      <w:r w:rsidR="006A3B91" w:rsidRPr="00EB53A1">
        <w:rPr>
          <w:rFonts w:ascii="Times New Roman" w:hAnsi="Times New Roman"/>
          <w:szCs w:val="18"/>
        </w:rPr>
        <w:t>though</w:t>
      </w:r>
      <w:r w:rsidR="00C51FB3" w:rsidRPr="00EB53A1">
        <w:rPr>
          <w:rFonts w:ascii="Times New Roman" w:hAnsi="Times New Roman"/>
          <w:szCs w:val="18"/>
        </w:rPr>
        <w:t xml:space="preserve"> (for example</w:t>
      </w:r>
      <w:r w:rsidR="006A3B91" w:rsidRPr="00EB53A1">
        <w:rPr>
          <w:rFonts w:ascii="Times New Roman" w:hAnsi="Times New Roman"/>
          <w:szCs w:val="18"/>
        </w:rPr>
        <w:t xml:space="preserve">, </w:t>
      </w:r>
      <w:r w:rsidR="008F13BF" w:rsidRPr="00EB53A1">
        <w:rPr>
          <w:rFonts w:ascii="Times New Roman" w:hAnsi="Times New Roman"/>
          <w:szCs w:val="18"/>
        </w:rPr>
        <w:t xml:space="preserve">Foot, 2000; </w:t>
      </w:r>
      <w:r w:rsidR="006A3B91" w:rsidRPr="00EB53A1">
        <w:rPr>
          <w:rFonts w:ascii="Times New Roman" w:hAnsi="Times New Roman"/>
          <w:szCs w:val="18"/>
        </w:rPr>
        <w:t>Allen, 2003</w:t>
      </w:r>
      <w:r w:rsidR="00C51FB3" w:rsidRPr="00EB53A1">
        <w:rPr>
          <w:rFonts w:ascii="Times New Roman" w:hAnsi="Times New Roman"/>
          <w:szCs w:val="18"/>
        </w:rPr>
        <w:t>)</w:t>
      </w:r>
      <w:r w:rsidR="006A3B91" w:rsidRPr="00EB53A1">
        <w:rPr>
          <w:rFonts w:ascii="Times New Roman" w:hAnsi="Times New Roman"/>
          <w:szCs w:val="18"/>
        </w:rPr>
        <w:t>,</w:t>
      </w:r>
      <w:r w:rsidR="00C51FB3" w:rsidRPr="00EB53A1">
        <w:rPr>
          <w:rFonts w:ascii="Times New Roman" w:hAnsi="Times New Roman"/>
          <w:szCs w:val="18"/>
        </w:rPr>
        <w:t xml:space="preserve"> have questioned this dominant paradigm, drawing attention to the ways in which the </w:t>
      </w:r>
      <w:proofErr w:type="spellStart"/>
      <w:r w:rsidR="006A3B91" w:rsidRPr="00EB53A1">
        <w:rPr>
          <w:rFonts w:ascii="Times New Roman" w:hAnsi="Times New Roman"/>
          <w:szCs w:val="18"/>
        </w:rPr>
        <w:t>peri</w:t>
      </w:r>
      <w:proofErr w:type="spellEnd"/>
      <w:r w:rsidR="006A3B91" w:rsidRPr="00EB53A1">
        <w:rPr>
          <w:rFonts w:ascii="Times New Roman" w:hAnsi="Times New Roman"/>
          <w:szCs w:val="18"/>
        </w:rPr>
        <w:t>-urban fringe</w:t>
      </w:r>
      <w:r w:rsidR="00C51FB3" w:rsidRPr="00EB53A1">
        <w:rPr>
          <w:rFonts w:ascii="Times New Roman" w:hAnsi="Times New Roman"/>
          <w:szCs w:val="18"/>
        </w:rPr>
        <w:t xml:space="preserve"> is both a place where features of</w:t>
      </w:r>
      <w:r w:rsidR="00C51FB3">
        <w:rPr>
          <w:rFonts w:ascii="Times New Roman" w:hAnsi="Times New Roman"/>
          <w:szCs w:val="18"/>
        </w:rPr>
        <w:t xml:space="preserve"> </w:t>
      </w:r>
      <w:r w:rsidR="006A3B91">
        <w:rPr>
          <w:rFonts w:ascii="Times New Roman" w:hAnsi="Times New Roman"/>
          <w:szCs w:val="18"/>
        </w:rPr>
        <w:t>both urban and rural coexist</w:t>
      </w:r>
      <w:r w:rsidR="00C51FB3">
        <w:rPr>
          <w:rFonts w:ascii="Times New Roman" w:hAnsi="Times New Roman"/>
          <w:szCs w:val="18"/>
        </w:rPr>
        <w:t xml:space="preserve"> and </w:t>
      </w:r>
      <w:r w:rsidR="006A3B91">
        <w:rPr>
          <w:rFonts w:ascii="Times New Roman" w:hAnsi="Times New Roman"/>
          <w:szCs w:val="18"/>
        </w:rPr>
        <w:t xml:space="preserve">a place that </w:t>
      </w:r>
      <w:r w:rsidR="00C51FB3">
        <w:rPr>
          <w:rFonts w:ascii="Times New Roman" w:hAnsi="Times New Roman"/>
          <w:szCs w:val="18"/>
        </w:rPr>
        <w:t>development and environmental pressures have transformed into something unique</w:t>
      </w:r>
      <w:r w:rsidR="006A3B91">
        <w:rPr>
          <w:rFonts w:ascii="Times New Roman" w:hAnsi="Times New Roman"/>
          <w:szCs w:val="18"/>
        </w:rPr>
        <w:t xml:space="preserve"> that cannot be explained with recourse to an outdated urban/rural dichotomy</w:t>
      </w:r>
      <w:r w:rsidR="00C51FB3">
        <w:rPr>
          <w:rFonts w:ascii="Times New Roman" w:hAnsi="Times New Roman"/>
          <w:szCs w:val="18"/>
        </w:rPr>
        <w:t xml:space="preserve">. </w:t>
      </w:r>
      <w:proofErr w:type="gramStart"/>
      <w:r w:rsidR="00C51FB3">
        <w:rPr>
          <w:rFonts w:ascii="Times New Roman" w:hAnsi="Times New Roman"/>
          <w:szCs w:val="18"/>
        </w:rPr>
        <w:t>T</w:t>
      </w:r>
      <w:r w:rsidRPr="00FA1E58">
        <w:rPr>
          <w:rFonts w:ascii="Times New Roman" w:hAnsi="Times New Roman"/>
          <w:szCs w:val="18"/>
        </w:rPr>
        <w:t>he</w:t>
      </w:r>
      <w:proofErr w:type="gramEnd"/>
      <w:r w:rsidRPr="00FA1E58">
        <w:rPr>
          <w:rFonts w:ascii="Times New Roman" w:hAnsi="Times New Roman"/>
          <w:szCs w:val="18"/>
        </w:rPr>
        <w:t xml:space="preserve"> </w:t>
      </w:r>
      <w:proofErr w:type="spellStart"/>
      <w:r w:rsidRPr="00FA1E58">
        <w:rPr>
          <w:rFonts w:ascii="Times New Roman" w:hAnsi="Times New Roman"/>
          <w:szCs w:val="18"/>
        </w:rPr>
        <w:t>peri</w:t>
      </w:r>
      <w:proofErr w:type="spellEnd"/>
      <w:r w:rsidRPr="00FA1E58">
        <w:rPr>
          <w:rFonts w:ascii="Times New Roman" w:hAnsi="Times New Roman"/>
          <w:szCs w:val="18"/>
        </w:rPr>
        <w:t>-urban is</w:t>
      </w:r>
      <w:r w:rsidR="00E974DC">
        <w:rPr>
          <w:rFonts w:ascii="Times New Roman" w:hAnsi="Times New Roman"/>
          <w:szCs w:val="18"/>
        </w:rPr>
        <w:t xml:space="preserve"> a space in its own right; when understood as somethin</w:t>
      </w:r>
      <w:r w:rsidR="00941AC2">
        <w:rPr>
          <w:rFonts w:ascii="Times New Roman" w:hAnsi="Times New Roman"/>
          <w:szCs w:val="18"/>
        </w:rPr>
        <w:t>g more than a relational space</w:t>
      </w:r>
      <w:r w:rsidR="00E974DC">
        <w:rPr>
          <w:rFonts w:ascii="Times New Roman" w:hAnsi="Times New Roman"/>
          <w:szCs w:val="18"/>
        </w:rPr>
        <w:t>, it appears quite different</w:t>
      </w:r>
      <w:r w:rsidR="00154F09">
        <w:rPr>
          <w:rFonts w:ascii="Times New Roman" w:hAnsi="Times New Roman"/>
          <w:szCs w:val="18"/>
        </w:rPr>
        <w:t xml:space="preserve"> (as observed by Foot, 2000)</w:t>
      </w:r>
      <w:r w:rsidR="00E974DC">
        <w:rPr>
          <w:rFonts w:ascii="Times New Roman" w:hAnsi="Times New Roman"/>
          <w:szCs w:val="18"/>
        </w:rPr>
        <w:t xml:space="preserve">. The concurrent yet dissimilar projects taking place on the fringe are transforming different </w:t>
      </w:r>
      <w:proofErr w:type="spellStart"/>
      <w:r w:rsidR="00E974DC">
        <w:rPr>
          <w:rFonts w:ascii="Times New Roman" w:hAnsi="Times New Roman"/>
          <w:szCs w:val="18"/>
        </w:rPr>
        <w:t>peri</w:t>
      </w:r>
      <w:proofErr w:type="spellEnd"/>
      <w:r w:rsidR="00E974DC">
        <w:rPr>
          <w:rFonts w:ascii="Times New Roman" w:hAnsi="Times New Roman"/>
          <w:szCs w:val="18"/>
        </w:rPr>
        <w:t>-urban areas into political spaces unlike those that currently exist in either ci</w:t>
      </w:r>
      <w:r w:rsidR="006A3B91">
        <w:rPr>
          <w:rFonts w:ascii="Times New Roman" w:hAnsi="Times New Roman"/>
          <w:szCs w:val="18"/>
        </w:rPr>
        <w:t xml:space="preserve">ties or suburbs; the </w:t>
      </w:r>
      <w:proofErr w:type="spellStart"/>
      <w:r w:rsidR="006A3B91">
        <w:rPr>
          <w:rFonts w:ascii="Times New Roman" w:hAnsi="Times New Roman"/>
          <w:szCs w:val="18"/>
        </w:rPr>
        <w:t>peri</w:t>
      </w:r>
      <w:proofErr w:type="spellEnd"/>
      <w:r w:rsidR="006A3B91">
        <w:rPr>
          <w:rFonts w:ascii="Times New Roman" w:hAnsi="Times New Roman"/>
          <w:szCs w:val="18"/>
        </w:rPr>
        <w:t xml:space="preserve">-urban </w:t>
      </w:r>
      <w:r w:rsidR="00E974DC">
        <w:rPr>
          <w:rFonts w:ascii="Times New Roman" w:hAnsi="Times New Roman"/>
          <w:szCs w:val="18"/>
        </w:rPr>
        <w:t xml:space="preserve">can </w:t>
      </w:r>
      <w:r w:rsidR="006A3B91">
        <w:rPr>
          <w:rFonts w:ascii="Times New Roman" w:hAnsi="Times New Roman"/>
          <w:szCs w:val="18"/>
        </w:rPr>
        <w:t>arguably</w:t>
      </w:r>
      <w:r w:rsidR="00E974DC">
        <w:rPr>
          <w:rFonts w:ascii="Times New Roman" w:hAnsi="Times New Roman"/>
          <w:szCs w:val="18"/>
        </w:rPr>
        <w:t xml:space="preserve"> </w:t>
      </w:r>
      <w:r w:rsidR="006A3B91">
        <w:rPr>
          <w:rFonts w:ascii="Times New Roman" w:hAnsi="Times New Roman"/>
          <w:szCs w:val="18"/>
        </w:rPr>
        <w:t xml:space="preserve">best </w:t>
      </w:r>
      <w:r w:rsidR="00E974DC">
        <w:rPr>
          <w:rFonts w:ascii="Times New Roman" w:hAnsi="Times New Roman"/>
          <w:szCs w:val="18"/>
        </w:rPr>
        <w:t xml:space="preserve">be explained as a space of experimentation. </w:t>
      </w:r>
    </w:p>
    <w:p w:rsidR="00E20AF8" w:rsidRPr="00FA1E58" w:rsidRDefault="00E20AF8" w:rsidP="00FA1E58">
      <w:pPr>
        <w:spacing w:line="480" w:lineRule="auto"/>
        <w:rPr>
          <w:rFonts w:ascii="Times New Roman" w:hAnsi="Times New Roman"/>
          <w:lang w:val="en-CA"/>
        </w:rPr>
      </w:pPr>
      <w:r w:rsidRPr="00FA1E58">
        <w:rPr>
          <w:rFonts w:ascii="Times New Roman" w:hAnsi="Times New Roman"/>
          <w:lang w:val="en-CA"/>
        </w:rPr>
        <w:tab/>
        <w:t>The city of the early 20th century is in the process of undergoing a most peculiar form of inversion that is moving what Foucault</w:t>
      </w:r>
      <w:r w:rsidR="00572F7D">
        <w:rPr>
          <w:rFonts w:ascii="Times New Roman" w:hAnsi="Times New Roman"/>
          <w:lang w:val="en-CA"/>
        </w:rPr>
        <w:t xml:space="preserve"> (1984)</w:t>
      </w:r>
      <w:r w:rsidRPr="00FA1E58">
        <w:rPr>
          <w:rFonts w:ascii="Times New Roman" w:hAnsi="Times New Roman"/>
          <w:lang w:val="en-CA"/>
        </w:rPr>
        <w:t xml:space="preserve"> has described as </w:t>
      </w:r>
      <w:proofErr w:type="spellStart"/>
      <w:r w:rsidRPr="00FA1E58">
        <w:rPr>
          <w:rFonts w:ascii="Times New Roman" w:hAnsi="Times New Roman"/>
          <w:lang w:val="en-CA"/>
        </w:rPr>
        <w:t>heterotopic</w:t>
      </w:r>
      <w:proofErr w:type="spellEnd"/>
      <w:r w:rsidRPr="00FA1E58">
        <w:rPr>
          <w:rFonts w:ascii="Times New Roman" w:hAnsi="Times New Roman"/>
          <w:lang w:val="en-CA"/>
        </w:rPr>
        <w:t xml:space="preserve"> spaces from the dead zones and marginal spaces of the urba</w:t>
      </w:r>
      <w:r w:rsidR="00572F7D">
        <w:rPr>
          <w:rFonts w:ascii="Times New Roman" w:hAnsi="Times New Roman"/>
          <w:lang w:val="en-CA"/>
        </w:rPr>
        <w:t xml:space="preserve">n core to the fringe zone of a rapidly </w:t>
      </w:r>
      <w:r w:rsidRPr="00FA1E58">
        <w:rPr>
          <w:rFonts w:ascii="Times New Roman" w:hAnsi="Times New Roman"/>
          <w:lang w:val="en-CA"/>
        </w:rPr>
        <w:t xml:space="preserve">expanding periphery. This is a </w:t>
      </w:r>
      <w:r w:rsidR="00572F7D">
        <w:rPr>
          <w:rFonts w:ascii="Times New Roman" w:hAnsi="Times New Roman"/>
          <w:lang w:val="en-CA"/>
        </w:rPr>
        <w:t>surprisingly</w:t>
      </w:r>
      <w:r w:rsidRPr="00FA1E58">
        <w:rPr>
          <w:rFonts w:ascii="Times New Roman" w:hAnsi="Times New Roman"/>
          <w:lang w:val="en-CA"/>
        </w:rPr>
        <w:t xml:space="preserve"> </w:t>
      </w:r>
      <w:r w:rsidR="00572F7D" w:rsidRPr="00FA1E58">
        <w:rPr>
          <w:rFonts w:ascii="Times New Roman" w:hAnsi="Times New Roman"/>
          <w:lang w:val="en-CA"/>
        </w:rPr>
        <w:t>hasty</w:t>
      </w:r>
      <w:r w:rsidRPr="00FA1E58">
        <w:rPr>
          <w:rFonts w:ascii="Times New Roman" w:hAnsi="Times New Roman"/>
          <w:lang w:val="en-CA"/>
        </w:rPr>
        <w:t xml:space="preserve"> transformation; </w:t>
      </w:r>
      <w:r w:rsidR="000E1F38">
        <w:rPr>
          <w:rFonts w:ascii="Times New Roman" w:hAnsi="Times New Roman"/>
          <w:lang w:val="en-CA"/>
        </w:rPr>
        <w:t>Doran (</w:t>
      </w:r>
      <w:r w:rsidR="000E1F38" w:rsidRPr="00402C1F">
        <w:rPr>
          <w:rFonts w:ascii="Times New Roman" w:hAnsi="Times New Roman"/>
          <w:lang w:val="en-CA"/>
        </w:rPr>
        <w:t>2000</w:t>
      </w:r>
      <w:r w:rsidR="000E1F38" w:rsidRPr="000E1F38">
        <w:rPr>
          <w:rFonts w:ascii="Times New Roman" w:hAnsi="Times New Roman"/>
          <w:lang w:val="en-CA"/>
        </w:rPr>
        <w:t xml:space="preserve">), </w:t>
      </w:r>
      <w:r w:rsidRPr="000E1F38">
        <w:rPr>
          <w:rFonts w:ascii="Times New Roman" w:hAnsi="Times New Roman"/>
          <w:lang w:val="en-CA"/>
        </w:rPr>
        <w:t>in his discussion of dead zones</w:t>
      </w:r>
      <w:r w:rsidR="000E1F38" w:rsidRPr="000E1F38">
        <w:rPr>
          <w:rFonts w:ascii="Times New Roman" w:hAnsi="Times New Roman"/>
          <w:lang w:val="en-CA"/>
        </w:rPr>
        <w:t>,</w:t>
      </w:r>
      <w:r w:rsidRPr="000E1F38">
        <w:rPr>
          <w:rFonts w:ascii="Times New Roman" w:hAnsi="Times New Roman"/>
          <w:lang w:val="en-CA"/>
        </w:rPr>
        <w:t xml:space="preserve"> describes an architecture of transgression that occurs almost entirely within the city's core. This space, however, has been almost comp</w:t>
      </w:r>
      <w:r w:rsidR="000E1F38">
        <w:rPr>
          <w:rFonts w:ascii="Times New Roman" w:hAnsi="Times New Roman"/>
          <w:lang w:val="en-CA"/>
        </w:rPr>
        <w:t xml:space="preserve">letely colonized </w:t>
      </w:r>
      <w:r w:rsidR="000E1F38" w:rsidRPr="001E6D0B">
        <w:rPr>
          <w:rFonts w:ascii="Times New Roman" w:hAnsi="Times New Roman"/>
          <w:lang w:val="en-CA"/>
        </w:rPr>
        <w:t xml:space="preserve">by the </w:t>
      </w:r>
      <w:r w:rsidRPr="001E6D0B">
        <w:rPr>
          <w:rFonts w:ascii="Times New Roman" w:hAnsi="Times New Roman"/>
          <w:lang w:val="en-CA"/>
        </w:rPr>
        <w:t>return of capital to the city, explored</w:t>
      </w:r>
      <w:r w:rsidR="00572F7D" w:rsidRPr="001E6D0B">
        <w:rPr>
          <w:rFonts w:ascii="Times New Roman" w:hAnsi="Times New Roman"/>
          <w:lang w:val="en-CA"/>
        </w:rPr>
        <w:t xml:space="preserve"> by theorists</w:t>
      </w:r>
      <w:r w:rsidR="000E1F38" w:rsidRPr="001E6D0B">
        <w:rPr>
          <w:rFonts w:ascii="Times New Roman" w:hAnsi="Times New Roman"/>
          <w:lang w:val="en-CA"/>
        </w:rPr>
        <w:t xml:space="preserve"> either</w:t>
      </w:r>
      <w:r w:rsidRPr="001E6D0B">
        <w:rPr>
          <w:rFonts w:ascii="Times New Roman" w:hAnsi="Times New Roman"/>
          <w:lang w:val="en-CA"/>
        </w:rPr>
        <w:t xml:space="preserve"> as a return of the </w:t>
      </w:r>
      <w:r w:rsidR="000E1F38" w:rsidRPr="001E6D0B">
        <w:rPr>
          <w:rFonts w:ascii="Times New Roman" w:hAnsi="Times New Roman"/>
          <w:lang w:val="en-CA"/>
        </w:rPr>
        <w:t>‘</w:t>
      </w:r>
      <w:r w:rsidRPr="001E6D0B">
        <w:rPr>
          <w:rFonts w:ascii="Times New Roman" w:hAnsi="Times New Roman"/>
          <w:lang w:val="en-CA"/>
        </w:rPr>
        <w:t>creative class</w:t>
      </w:r>
      <w:r w:rsidR="000E1F38" w:rsidRPr="001E6D0B">
        <w:rPr>
          <w:rFonts w:ascii="Times New Roman" w:hAnsi="Times New Roman"/>
          <w:lang w:val="en-CA"/>
        </w:rPr>
        <w:t>’</w:t>
      </w:r>
      <w:r w:rsidRPr="001E6D0B">
        <w:rPr>
          <w:rFonts w:ascii="Times New Roman" w:hAnsi="Times New Roman"/>
          <w:lang w:val="en-CA"/>
        </w:rPr>
        <w:t xml:space="preserve"> </w:t>
      </w:r>
      <w:r w:rsidR="000E1F38" w:rsidRPr="001E6D0B">
        <w:rPr>
          <w:rFonts w:ascii="Times New Roman" w:hAnsi="Times New Roman"/>
          <w:lang w:val="en-CA"/>
        </w:rPr>
        <w:t>(</w:t>
      </w:r>
      <w:r w:rsidR="001E6D0B">
        <w:rPr>
          <w:rFonts w:ascii="Times New Roman" w:hAnsi="Times New Roman"/>
          <w:lang w:val="en-CA"/>
        </w:rPr>
        <w:t xml:space="preserve">Florida, </w:t>
      </w:r>
      <w:r w:rsidR="001E6D0B" w:rsidRPr="001E6D0B">
        <w:rPr>
          <w:rFonts w:ascii="Times New Roman" w:hAnsi="Times New Roman"/>
          <w:lang w:val="en-CA"/>
        </w:rPr>
        <w:t>2005</w:t>
      </w:r>
      <w:r w:rsidR="000E1F38" w:rsidRPr="001E6D0B">
        <w:rPr>
          <w:rFonts w:ascii="Times New Roman" w:hAnsi="Times New Roman"/>
          <w:lang w:val="en-CA"/>
        </w:rPr>
        <w:t xml:space="preserve">) </w:t>
      </w:r>
      <w:r w:rsidRPr="001E6D0B">
        <w:rPr>
          <w:rFonts w:ascii="Times New Roman" w:hAnsi="Times New Roman"/>
          <w:lang w:val="en-CA"/>
        </w:rPr>
        <w:t>or as an unending cycle of gentrification and super gentrification</w:t>
      </w:r>
      <w:r w:rsidR="000E1F38" w:rsidRPr="001E6D0B">
        <w:rPr>
          <w:rFonts w:ascii="Times New Roman" w:hAnsi="Times New Roman"/>
          <w:lang w:val="en-CA"/>
        </w:rPr>
        <w:t xml:space="preserve"> (</w:t>
      </w:r>
      <w:r w:rsidR="000F5219" w:rsidRPr="001E6D0B">
        <w:rPr>
          <w:rFonts w:ascii="Times New Roman" w:hAnsi="Times New Roman"/>
          <w:lang w:val="en-CA"/>
        </w:rPr>
        <w:t>Newman &amp; Dale, 2009</w:t>
      </w:r>
      <w:r w:rsidR="000E1F38" w:rsidRPr="001E6D0B">
        <w:rPr>
          <w:rFonts w:ascii="Times New Roman" w:hAnsi="Times New Roman"/>
          <w:lang w:val="en-CA"/>
        </w:rPr>
        <w:t>)</w:t>
      </w:r>
      <w:r w:rsidRPr="001E6D0B">
        <w:rPr>
          <w:rFonts w:ascii="Times New Roman" w:hAnsi="Times New Roman"/>
          <w:lang w:val="en-CA"/>
        </w:rPr>
        <w:t>. Little attention</w:t>
      </w:r>
      <w:r w:rsidRPr="00FA1E58">
        <w:rPr>
          <w:rFonts w:ascii="Times New Roman" w:hAnsi="Times New Roman"/>
          <w:lang w:val="en-CA"/>
        </w:rPr>
        <w:t xml:space="preserve"> has been paid to where the </w:t>
      </w:r>
      <w:proofErr w:type="spellStart"/>
      <w:r w:rsidRPr="00FA1E58">
        <w:rPr>
          <w:rFonts w:ascii="Times New Roman" w:hAnsi="Times New Roman"/>
          <w:lang w:val="en-CA"/>
        </w:rPr>
        <w:t>heterotopic</w:t>
      </w:r>
      <w:proofErr w:type="spellEnd"/>
      <w:r w:rsidRPr="00FA1E58">
        <w:rPr>
          <w:rFonts w:ascii="Times New Roman" w:hAnsi="Times New Roman"/>
          <w:lang w:val="en-CA"/>
        </w:rPr>
        <w:t xml:space="preserve"> spaces displaced by </w:t>
      </w:r>
      <w:r w:rsidR="000E1F38">
        <w:rPr>
          <w:rFonts w:ascii="Times New Roman" w:hAnsi="Times New Roman"/>
          <w:lang w:val="en-CA"/>
        </w:rPr>
        <w:t>this micromanaged and carefully scripted version of creativity</w:t>
      </w:r>
      <w:r w:rsidRPr="00FA1E58">
        <w:rPr>
          <w:rFonts w:ascii="Times New Roman" w:hAnsi="Times New Roman"/>
          <w:lang w:val="en-CA"/>
        </w:rPr>
        <w:t xml:space="preserve"> have actually gone. The world of the </w:t>
      </w:r>
      <w:proofErr w:type="spellStart"/>
      <w:r w:rsidRPr="00FA1E58">
        <w:rPr>
          <w:rFonts w:ascii="Times New Roman" w:hAnsi="Times New Roman"/>
          <w:lang w:val="en-CA"/>
        </w:rPr>
        <w:t>heterotopic</w:t>
      </w:r>
      <w:proofErr w:type="spellEnd"/>
      <w:r w:rsidRPr="00FA1E58">
        <w:rPr>
          <w:rFonts w:ascii="Times New Roman" w:hAnsi="Times New Roman"/>
          <w:lang w:val="en-CA"/>
        </w:rPr>
        <w:t xml:space="preserve"> </w:t>
      </w:r>
      <w:r w:rsidR="000E1F38">
        <w:rPr>
          <w:rFonts w:ascii="Times New Roman" w:hAnsi="Times New Roman"/>
          <w:lang w:val="en-CA"/>
        </w:rPr>
        <w:t>increasingly</w:t>
      </w:r>
      <w:r w:rsidRPr="00FA1E58">
        <w:rPr>
          <w:rFonts w:ascii="Times New Roman" w:hAnsi="Times New Roman"/>
          <w:lang w:val="en-CA"/>
        </w:rPr>
        <w:t xml:space="preserve"> </w:t>
      </w:r>
      <w:r w:rsidR="000E1F38">
        <w:rPr>
          <w:rFonts w:ascii="Times New Roman" w:hAnsi="Times New Roman"/>
          <w:lang w:val="en-CA"/>
        </w:rPr>
        <w:t>exists</w:t>
      </w:r>
      <w:r w:rsidRPr="00FA1E58">
        <w:rPr>
          <w:rFonts w:ascii="Times New Roman" w:hAnsi="Times New Roman"/>
          <w:lang w:val="en-CA"/>
        </w:rPr>
        <w:t xml:space="preserve"> on the fringe of the city, in the poorly understood </w:t>
      </w:r>
      <w:r w:rsidR="000E1F38">
        <w:rPr>
          <w:rFonts w:ascii="Times New Roman" w:hAnsi="Times New Roman"/>
          <w:lang w:val="en-CA"/>
        </w:rPr>
        <w:t>spaces</w:t>
      </w:r>
      <w:r w:rsidRPr="00FA1E58">
        <w:rPr>
          <w:rFonts w:ascii="Times New Roman" w:hAnsi="Times New Roman"/>
          <w:lang w:val="en-CA"/>
        </w:rPr>
        <w:t xml:space="preserve"> where declining residential areas intermingle with industry, small lot agriculture, and remnant nature. Small pockets of dense street grids mark where historic downtowns of smaller villages and centres have been swallowed by the conurbation and frozen within it as a ship in an </w:t>
      </w:r>
      <w:proofErr w:type="spellStart"/>
      <w:r w:rsidRPr="00FA1E58">
        <w:rPr>
          <w:rFonts w:ascii="Times New Roman" w:hAnsi="Times New Roman"/>
          <w:lang w:val="en-CA"/>
        </w:rPr>
        <w:t>icefield</w:t>
      </w:r>
      <w:proofErr w:type="spellEnd"/>
      <w:r w:rsidRPr="00FA1E58">
        <w:rPr>
          <w:rFonts w:ascii="Times New Roman" w:hAnsi="Times New Roman"/>
          <w:lang w:val="en-CA"/>
        </w:rPr>
        <w:t xml:space="preserve">. </w:t>
      </w:r>
      <w:r w:rsidR="001A5DB1">
        <w:rPr>
          <w:rFonts w:ascii="Times New Roman" w:hAnsi="Times New Roman"/>
          <w:lang w:val="en-CA"/>
        </w:rPr>
        <w:t>Dear</w:t>
      </w:r>
      <w:r w:rsidRPr="00FA1E58">
        <w:rPr>
          <w:rFonts w:ascii="Times New Roman" w:hAnsi="Times New Roman"/>
          <w:lang w:val="en-CA"/>
        </w:rPr>
        <w:t xml:space="preserve"> (</w:t>
      </w:r>
      <w:r w:rsidR="008E7339">
        <w:rPr>
          <w:rFonts w:ascii="Times New Roman" w:hAnsi="Times New Roman"/>
          <w:lang w:val="en-CA"/>
        </w:rPr>
        <w:t>2003</w:t>
      </w:r>
      <w:r w:rsidRPr="00FA1E58">
        <w:rPr>
          <w:rFonts w:ascii="Times New Roman" w:hAnsi="Times New Roman"/>
          <w:lang w:val="en-CA"/>
        </w:rPr>
        <w:t xml:space="preserve">) </w:t>
      </w:r>
      <w:r w:rsidR="001A5DB1" w:rsidRPr="001A79F5">
        <w:rPr>
          <w:rFonts w:ascii="Times New Roman" w:hAnsi="Times New Roman"/>
          <w:lang w:val="en-CA"/>
        </w:rPr>
        <w:t>has</w:t>
      </w:r>
      <w:r w:rsidRPr="001A79F5">
        <w:rPr>
          <w:rFonts w:ascii="Times New Roman" w:hAnsi="Times New Roman"/>
          <w:lang w:val="en-CA"/>
        </w:rPr>
        <w:t xml:space="preserve"> documented this shifting zone as being one of the hallmarks of a post-suburban age; </w:t>
      </w:r>
      <w:proofErr w:type="spellStart"/>
      <w:r w:rsidRPr="001A79F5">
        <w:rPr>
          <w:rFonts w:ascii="Times New Roman" w:hAnsi="Times New Roman"/>
          <w:lang w:val="en-CA"/>
        </w:rPr>
        <w:t>Soja</w:t>
      </w:r>
      <w:proofErr w:type="spellEnd"/>
      <w:r w:rsidRPr="001A79F5">
        <w:rPr>
          <w:rFonts w:ascii="Times New Roman" w:hAnsi="Times New Roman"/>
          <w:lang w:val="en-CA"/>
        </w:rPr>
        <w:t xml:space="preserve"> (1996) famously termed this space </w:t>
      </w:r>
      <w:proofErr w:type="spellStart"/>
      <w:r w:rsidRPr="001A79F5">
        <w:rPr>
          <w:rFonts w:ascii="Times New Roman" w:hAnsi="Times New Roman"/>
          <w:lang w:val="en-CA"/>
        </w:rPr>
        <w:t>exopolis</w:t>
      </w:r>
      <w:proofErr w:type="spellEnd"/>
      <w:r w:rsidRPr="001A79F5">
        <w:rPr>
          <w:rFonts w:ascii="Times New Roman" w:hAnsi="Times New Roman"/>
          <w:lang w:val="en-CA"/>
        </w:rPr>
        <w:t>, and it has elsewhere been described as a “collage of the urban, rural and suburban” (Phelps &amp; Wood, 2010, p. 371).</w:t>
      </w:r>
    </w:p>
    <w:p w:rsidR="00E20AF8" w:rsidRPr="00E974DC" w:rsidRDefault="00E20AF8" w:rsidP="00FA1E58">
      <w:pPr>
        <w:spacing w:line="480" w:lineRule="auto"/>
        <w:rPr>
          <w:rFonts w:ascii="Times New Roman" w:hAnsi="Times New Roman"/>
          <w:lang w:val="en-CA"/>
        </w:rPr>
      </w:pPr>
      <w:r w:rsidRPr="00FA1E58">
        <w:rPr>
          <w:rFonts w:ascii="Times New Roman" w:hAnsi="Times New Roman"/>
          <w:lang w:val="en-CA"/>
        </w:rPr>
        <w:tab/>
        <w:t>The displaced heterotopias of the core find new life in this sprawling region; Foucault</w:t>
      </w:r>
      <w:r w:rsidR="000E1F38">
        <w:rPr>
          <w:rFonts w:ascii="Times New Roman" w:hAnsi="Times New Roman"/>
          <w:lang w:val="en-CA"/>
        </w:rPr>
        <w:t xml:space="preserve"> (1984)</w:t>
      </w:r>
      <w:r w:rsidRPr="00FA1E58">
        <w:rPr>
          <w:rFonts w:ascii="Times New Roman" w:hAnsi="Times New Roman"/>
          <w:lang w:val="en-CA"/>
        </w:rPr>
        <w:t xml:space="preserve"> sees the </w:t>
      </w:r>
      <w:proofErr w:type="spellStart"/>
      <w:r w:rsidRPr="00FA1E58">
        <w:rPr>
          <w:rFonts w:ascii="Times New Roman" w:hAnsi="Times New Roman"/>
          <w:lang w:val="en-CA"/>
        </w:rPr>
        <w:t>heterotopia</w:t>
      </w:r>
      <w:proofErr w:type="spellEnd"/>
      <w:r w:rsidRPr="00FA1E58">
        <w:rPr>
          <w:rFonts w:ascii="Times New Roman" w:hAnsi="Times New Roman"/>
          <w:lang w:val="en-CA"/>
        </w:rPr>
        <w:t xml:space="preserve"> of deviation as a space outside of existing rules and norms. The sites of </w:t>
      </w:r>
      <w:proofErr w:type="spellStart"/>
      <w:r w:rsidRPr="00FA1E58">
        <w:rPr>
          <w:rFonts w:ascii="Times New Roman" w:hAnsi="Times New Roman"/>
          <w:lang w:val="en-CA"/>
        </w:rPr>
        <w:t>heterotopia</w:t>
      </w:r>
      <w:proofErr w:type="spellEnd"/>
      <w:r w:rsidRPr="00FA1E58">
        <w:rPr>
          <w:rFonts w:ascii="Times New Roman" w:hAnsi="Times New Roman"/>
          <w:lang w:val="en-CA"/>
        </w:rPr>
        <w:t xml:space="preserve">, in contrast to the cookie-cutter urbanism of the core, are irreducible to one another; they represent experimental niches where new ideas can take hold, or can fail as necessary. </w:t>
      </w:r>
      <w:r w:rsidR="00CB0A90">
        <w:rPr>
          <w:rFonts w:ascii="Times New Roman" w:hAnsi="Times New Roman"/>
          <w:lang w:val="en-CA"/>
        </w:rPr>
        <w:t>Although</w:t>
      </w:r>
      <w:r w:rsidRPr="00FA1E58">
        <w:rPr>
          <w:rFonts w:ascii="Times New Roman" w:hAnsi="Times New Roman"/>
          <w:lang w:val="en-CA"/>
        </w:rPr>
        <w:t xml:space="preserve"> this model moves towards </w:t>
      </w:r>
      <w:proofErr w:type="spellStart"/>
      <w:r w:rsidRPr="00FA1E58">
        <w:rPr>
          <w:rFonts w:ascii="Times New Roman" w:hAnsi="Times New Roman"/>
          <w:lang w:val="en-CA"/>
        </w:rPr>
        <w:t>Soja's</w:t>
      </w:r>
      <w:proofErr w:type="spellEnd"/>
      <w:r w:rsidR="000E1F38">
        <w:rPr>
          <w:rFonts w:ascii="Times New Roman" w:hAnsi="Times New Roman"/>
          <w:lang w:val="en-CA"/>
        </w:rPr>
        <w:t xml:space="preserve"> (</w:t>
      </w:r>
      <w:r w:rsidR="0090354A">
        <w:rPr>
          <w:rFonts w:ascii="Times New Roman" w:hAnsi="Times New Roman"/>
          <w:lang w:val="en-CA"/>
        </w:rPr>
        <w:t>2013</w:t>
      </w:r>
      <w:r w:rsidR="000E1F38">
        <w:rPr>
          <w:rFonts w:ascii="Times New Roman" w:hAnsi="Times New Roman"/>
          <w:lang w:val="en-CA"/>
        </w:rPr>
        <w:t>)</w:t>
      </w:r>
      <w:r w:rsidRPr="00FA1E58">
        <w:rPr>
          <w:rFonts w:ascii="Times New Roman" w:hAnsi="Times New Roman"/>
          <w:lang w:val="en-CA"/>
        </w:rPr>
        <w:t xml:space="preserve"> idea of a regional ci</w:t>
      </w:r>
      <w:r w:rsidR="00CB0A90">
        <w:rPr>
          <w:rFonts w:ascii="Times New Roman" w:hAnsi="Times New Roman"/>
          <w:lang w:val="en-CA"/>
        </w:rPr>
        <w:t xml:space="preserve">ty, there is still but one core – and </w:t>
      </w:r>
      <w:r w:rsidRPr="00FA1E58">
        <w:rPr>
          <w:rFonts w:ascii="Times New Roman" w:hAnsi="Times New Roman"/>
          <w:lang w:val="en-CA"/>
        </w:rPr>
        <w:t>failure of the core is equ</w:t>
      </w:r>
      <w:r w:rsidR="00CB0A90">
        <w:rPr>
          <w:rFonts w:ascii="Times New Roman" w:hAnsi="Times New Roman"/>
          <w:lang w:val="en-CA"/>
        </w:rPr>
        <w:t>ated with failure of the region. T</w:t>
      </w:r>
      <w:r w:rsidRPr="00FA1E58">
        <w:rPr>
          <w:rFonts w:ascii="Times New Roman" w:hAnsi="Times New Roman"/>
          <w:lang w:val="en-CA"/>
        </w:rPr>
        <w:t>he core can no longer</w:t>
      </w:r>
      <w:r w:rsidR="00C90605">
        <w:rPr>
          <w:rFonts w:ascii="Times New Roman" w:hAnsi="Times New Roman"/>
          <w:lang w:val="en-CA"/>
        </w:rPr>
        <w:t xml:space="preserve"> play</w:t>
      </w:r>
      <w:r w:rsidRPr="00FA1E58">
        <w:rPr>
          <w:rFonts w:ascii="Times New Roman" w:hAnsi="Times New Roman"/>
          <w:lang w:val="en-CA"/>
        </w:rPr>
        <w:t xml:space="preserve"> host</w:t>
      </w:r>
      <w:r w:rsidR="00C90605">
        <w:rPr>
          <w:rFonts w:ascii="Times New Roman" w:hAnsi="Times New Roman"/>
          <w:lang w:val="en-CA"/>
        </w:rPr>
        <w:t xml:space="preserve"> to</w:t>
      </w:r>
      <w:r w:rsidRPr="00FA1E58">
        <w:rPr>
          <w:rFonts w:ascii="Times New Roman" w:hAnsi="Times New Roman"/>
          <w:lang w:val="en-CA"/>
        </w:rPr>
        <w:t xml:space="preserve"> </w:t>
      </w:r>
      <w:r w:rsidR="00C90605">
        <w:rPr>
          <w:rFonts w:ascii="Times New Roman" w:hAnsi="Times New Roman"/>
          <w:lang w:val="en-CA"/>
        </w:rPr>
        <w:t xml:space="preserve">significant </w:t>
      </w:r>
      <w:r w:rsidRPr="00FA1E58">
        <w:rPr>
          <w:rFonts w:ascii="Times New Roman" w:hAnsi="Times New Roman"/>
          <w:lang w:val="en-CA"/>
        </w:rPr>
        <w:t xml:space="preserve">experimentation, and yet the shifting ground of the fringe can see different systems </w:t>
      </w:r>
      <w:r w:rsidR="00C90605">
        <w:rPr>
          <w:rFonts w:ascii="Times New Roman" w:hAnsi="Times New Roman"/>
          <w:lang w:val="en-CA"/>
        </w:rPr>
        <w:t xml:space="preserve">both </w:t>
      </w:r>
      <w:r w:rsidRPr="00FA1E58">
        <w:rPr>
          <w:rFonts w:ascii="Times New Roman" w:hAnsi="Times New Roman"/>
          <w:lang w:val="en-CA"/>
        </w:rPr>
        <w:t xml:space="preserve">blossom and fade to ruin. The residents of the fringe can be </w:t>
      </w:r>
      <w:r w:rsidR="00C90605">
        <w:rPr>
          <w:rFonts w:ascii="Times New Roman" w:hAnsi="Times New Roman"/>
          <w:lang w:val="en-CA"/>
        </w:rPr>
        <w:t>viewed</w:t>
      </w:r>
      <w:r w:rsidRPr="00FA1E58">
        <w:rPr>
          <w:rFonts w:ascii="Times New Roman" w:hAnsi="Times New Roman"/>
          <w:lang w:val="en-CA"/>
        </w:rPr>
        <w:t xml:space="preserve"> as a sort of </w:t>
      </w:r>
      <w:r w:rsidR="00CB0A90">
        <w:rPr>
          <w:rFonts w:ascii="Times New Roman" w:hAnsi="Times New Roman"/>
          <w:lang w:val="en-CA"/>
        </w:rPr>
        <w:t>pioneer</w:t>
      </w:r>
      <w:r w:rsidRPr="00FA1E58">
        <w:rPr>
          <w:rFonts w:ascii="Times New Roman" w:hAnsi="Times New Roman"/>
          <w:lang w:val="en-CA"/>
        </w:rPr>
        <w:t>, occupying new norms a</w:t>
      </w:r>
      <w:r w:rsidR="00CB0A90">
        <w:rPr>
          <w:rFonts w:ascii="Times New Roman" w:hAnsi="Times New Roman"/>
          <w:lang w:val="en-CA"/>
        </w:rPr>
        <w:t>nd ways of performing the city.</w:t>
      </w:r>
      <w:r w:rsidRPr="00FA1E58">
        <w:rPr>
          <w:rFonts w:ascii="Times New Roman" w:hAnsi="Times New Roman"/>
          <w:lang w:val="en-CA"/>
        </w:rPr>
        <w:t xml:space="preserve"> These </w:t>
      </w:r>
      <w:r w:rsidR="00CB0A90">
        <w:rPr>
          <w:rFonts w:ascii="Times New Roman" w:hAnsi="Times New Roman"/>
          <w:lang w:val="en-CA"/>
        </w:rPr>
        <w:t>pioneers</w:t>
      </w:r>
      <w:r w:rsidRPr="00FA1E58">
        <w:rPr>
          <w:rFonts w:ascii="Times New Roman" w:hAnsi="Times New Roman"/>
          <w:lang w:val="en-CA"/>
        </w:rPr>
        <w:t xml:space="preserve"> stand in opposition to the core, and to the pockets of more traditi</w:t>
      </w:r>
      <w:r w:rsidR="00E53088">
        <w:rPr>
          <w:rFonts w:ascii="Times New Roman" w:hAnsi="Times New Roman"/>
          <w:lang w:val="en-CA"/>
        </w:rPr>
        <w:t xml:space="preserve">onal suburbia. For Foucault, the </w:t>
      </w:r>
      <w:proofErr w:type="spellStart"/>
      <w:r w:rsidR="00E53088">
        <w:rPr>
          <w:rFonts w:ascii="Times New Roman" w:hAnsi="Times New Roman"/>
          <w:lang w:val="en-CA"/>
        </w:rPr>
        <w:t>heterotopia</w:t>
      </w:r>
      <w:proofErr w:type="spellEnd"/>
      <w:r w:rsidR="00E53088">
        <w:rPr>
          <w:rFonts w:ascii="Times New Roman" w:hAnsi="Times New Roman"/>
          <w:lang w:val="en-CA"/>
        </w:rPr>
        <w:t xml:space="preserve"> </w:t>
      </w:r>
      <w:r w:rsidRPr="00FA1E58">
        <w:rPr>
          <w:rFonts w:ascii="Times New Roman" w:hAnsi="Times New Roman"/>
          <w:lang w:val="en-CA"/>
        </w:rPr>
        <w:t xml:space="preserve">presupposes a system of opening and closing that both isolates it and makes it penetrable, </w:t>
      </w:r>
      <w:r w:rsidR="00E53088">
        <w:rPr>
          <w:rFonts w:ascii="Times New Roman" w:hAnsi="Times New Roman"/>
          <w:lang w:val="en-CA"/>
        </w:rPr>
        <w:t>while also contesting and inverting</w:t>
      </w:r>
      <w:r w:rsidRPr="00FA1E58">
        <w:rPr>
          <w:rFonts w:ascii="Times New Roman" w:hAnsi="Times New Roman"/>
          <w:lang w:val="en-CA"/>
        </w:rPr>
        <w:t xml:space="preserve"> the spaces around it. A </w:t>
      </w:r>
      <w:proofErr w:type="spellStart"/>
      <w:r w:rsidRPr="00FA1E58">
        <w:rPr>
          <w:rFonts w:ascii="Times New Roman" w:hAnsi="Times New Roman"/>
          <w:lang w:val="en-CA"/>
        </w:rPr>
        <w:t>heterotopia</w:t>
      </w:r>
      <w:proofErr w:type="spellEnd"/>
      <w:r w:rsidRPr="00FA1E58">
        <w:rPr>
          <w:rFonts w:ascii="Times New Roman" w:hAnsi="Times New Roman"/>
          <w:lang w:val="en-CA"/>
        </w:rPr>
        <w:t xml:space="preserve"> </w:t>
      </w:r>
      <w:r w:rsidR="00E53088">
        <w:rPr>
          <w:rFonts w:ascii="Times New Roman" w:hAnsi="Times New Roman"/>
          <w:lang w:val="en-CA"/>
        </w:rPr>
        <w:t xml:space="preserve">stands as an other space; not merely relational, it operates </w:t>
      </w:r>
      <w:r w:rsidRPr="00FA1E58">
        <w:rPr>
          <w:rFonts w:ascii="Times New Roman" w:hAnsi="Times New Roman"/>
          <w:lang w:val="en-CA"/>
        </w:rPr>
        <w:t>in</w:t>
      </w:r>
      <w:r w:rsidR="000E30DE">
        <w:rPr>
          <w:rFonts w:ascii="Times New Roman" w:hAnsi="Times New Roman"/>
          <w:lang w:val="en-CA"/>
        </w:rPr>
        <w:t xml:space="preserve"> defiant</w:t>
      </w:r>
      <w:r w:rsidRPr="00FA1E58">
        <w:rPr>
          <w:rFonts w:ascii="Times New Roman" w:hAnsi="Times New Roman"/>
          <w:lang w:val="en-CA"/>
        </w:rPr>
        <w:t xml:space="preserve"> opposition</w:t>
      </w:r>
      <w:r w:rsidR="00E53088">
        <w:rPr>
          <w:rFonts w:ascii="Times New Roman" w:hAnsi="Times New Roman"/>
          <w:lang w:val="en-CA"/>
        </w:rPr>
        <w:t xml:space="preserve"> to </w:t>
      </w:r>
      <w:r w:rsidR="000E30DE">
        <w:rPr>
          <w:rFonts w:ascii="Times New Roman" w:hAnsi="Times New Roman"/>
          <w:lang w:val="en-CA"/>
        </w:rPr>
        <w:t>mainstream</w:t>
      </w:r>
      <w:r w:rsidR="00E53088">
        <w:rPr>
          <w:rFonts w:ascii="Times New Roman" w:hAnsi="Times New Roman"/>
          <w:lang w:val="en-CA"/>
        </w:rPr>
        <w:t xml:space="preserve"> spaces</w:t>
      </w:r>
      <w:r w:rsidRPr="00FA1E58">
        <w:rPr>
          <w:rFonts w:ascii="Times New Roman" w:hAnsi="Times New Roman"/>
          <w:lang w:val="en-CA"/>
        </w:rPr>
        <w:t xml:space="preserve">. </w:t>
      </w:r>
    </w:p>
    <w:p w:rsidR="004237BA" w:rsidRPr="00FA1E58" w:rsidRDefault="004237BA" w:rsidP="00FA1E58">
      <w:pPr>
        <w:spacing w:line="480" w:lineRule="auto"/>
        <w:rPr>
          <w:rFonts w:ascii="Times New Roman" w:hAnsi="Times New Roman"/>
        </w:rPr>
      </w:pPr>
    </w:p>
    <w:p w:rsidR="004237BA" w:rsidRPr="00FA1E58" w:rsidRDefault="004237BA" w:rsidP="00FA1E58">
      <w:pPr>
        <w:spacing w:line="480" w:lineRule="auto"/>
        <w:rPr>
          <w:rFonts w:ascii="Times New Roman" w:hAnsi="Times New Roman"/>
          <w:b/>
        </w:rPr>
      </w:pPr>
      <w:r w:rsidRPr="00FA1E58">
        <w:rPr>
          <w:rFonts w:ascii="Times New Roman" w:hAnsi="Times New Roman"/>
          <w:b/>
        </w:rPr>
        <w:t xml:space="preserve">Alternative Political Structures on the </w:t>
      </w:r>
      <w:proofErr w:type="spellStart"/>
      <w:r w:rsidRPr="00FA1E58">
        <w:rPr>
          <w:rFonts w:ascii="Times New Roman" w:hAnsi="Times New Roman"/>
          <w:b/>
        </w:rPr>
        <w:t>Peri</w:t>
      </w:r>
      <w:proofErr w:type="spellEnd"/>
      <w:r w:rsidRPr="00FA1E58">
        <w:rPr>
          <w:rFonts w:ascii="Times New Roman" w:hAnsi="Times New Roman"/>
          <w:b/>
        </w:rPr>
        <w:t>-Urban Fringe</w:t>
      </w:r>
    </w:p>
    <w:p w:rsidR="00EB338E" w:rsidRPr="00FA1E58" w:rsidRDefault="00E201DB" w:rsidP="00EA0091">
      <w:pPr>
        <w:spacing w:line="480" w:lineRule="auto"/>
        <w:rPr>
          <w:rFonts w:ascii="Times New Roman" w:hAnsi="Times New Roman"/>
        </w:rPr>
      </w:pPr>
      <w:r>
        <w:rPr>
          <w:rFonts w:ascii="Times New Roman" w:hAnsi="Times New Roman"/>
        </w:rPr>
        <w:tab/>
        <w:t xml:space="preserve">Among the experiments taking place </w:t>
      </w:r>
      <w:r w:rsidR="00C641E8">
        <w:rPr>
          <w:rFonts w:ascii="Times New Roman" w:hAnsi="Times New Roman"/>
        </w:rPr>
        <w:t>in</w:t>
      </w:r>
      <w:r>
        <w:rPr>
          <w:rFonts w:ascii="Times New Roman" w:hAnsi="Times New Roman"/>
        </w:rPr>
        <w:t xml:space="preserve"> </w:t>
      </w:r>
      <w:proofErr w:type="spellStart"/>
      <w:r>
        <w:rPr>
          <w:rFonts w:ascii="Times New Roman" w:hAnsi="Times New Roman"/>
        </w:rPr>
        <w:t>peri</w:t>
      </w:r>
      <w:proofErr w:type="spellEnd"/>
      <w:r>
        <w:rPr>
          <w:rFonts w:ascii="Times New Roman" w:hAnsi="Times New Roman"/>
        </w:rPr>
        <w:t xml:space="preserve">-urban fringe </w:t>
      </w:r>
      <w:r w:rsidR="00C641E8">
        <w:rPr>
          <w:rFonts w:ascii="Times New Roman" w:hAnsi="Times New Roman"/>
        </w:rPr>
        <w:t>spaces of British Columbia are novel stru</w:t>
      </w:r>
      <w:r w:rsidR="009D1A20">
        <w:rPr>
          <w:rFonts w:ascii="Times New Roman" w:hAnsi="Times New Roman"/>
        </w:rPr>
        <w:t>ctures of local self-government.</w:t>
      </w:r>
      <w:r w:rsidR="00C641E8">
        <w:rPr>
          <w:rFonts w:ascii="Times New Roman" w:hAnsi="Times New Roman"/>
        </w:rPr>
        <w:t xml:space="preserve"> The creation of alternative political structures</w:t>
      </w:r>
      <w:r w:rsidR="009D1A20">
        <w:rPr>
          <w:rFonts w:ascii="Times New Roman" w:hAnsi="Times New Roman"/>
        </w:rPr>
        <w:t xml:space="preserve"> on the </w:t>
      </w:r>
      <w:proofErr w:type="spellStart"/>
      <w:r w:rsidR="009D1A20">
        <w:rPr>
          <w:rFonts w:ascii="Times New Roman" w:hAnsi="Times New Roman"/>
        </w:rPr>
        <w:t>peri</w:t>
      </w:r>
      <w:proofErr w:type="spellEnd"/>
      <w:r w:rsidR="009D1A20">
        <w:rPr>
          <w:rFonts w:ascii="Times New Roman" w:hAnsi="Times New Roman"/>
        </w:rPr>
        <w:t xml:space="preserve">-urban fringe is largely a reaction to structures of government </w:t>
      </w:r>
      <w:r w:rsidR="00F8065B">
        <w:rPr>
          <w:rFonts w:ascii="Times New Roman" w:hAnsi="Times New Roman"/>
        </w:rPr>
        <w:t xml:space="preserve">associated with the state, and to local governance </w:t>
      </w:r>
      <w:r w:rsidR="009D1A20">
        <w:rPr>
          <w:rFonts w:ascii="Times New Roman" w:hAnsi="Times New Roman"/>
        </w:rPr>
        <w:t xml:space="preserve">as </w:t>
      </w:r>
      <w:r w:rsidR="00F8065B">
        <w:rPr>
          <w:rFonts w:ascii="Times New Roman" w:hAnsi="Times New Roman"/>
        </w:rPr>
        <w:t>it is</w:t>
      </w:r>
      <w:r w:rsidR="009D1A20">
        <w:rPr>
          <w:rFonts w:ascii="Times New Roman" w:hAnsi="Times New Roman"/>
        </w:rPr>
        <w:t xml:space="preserve"> experienced and understood from within the urban core. </w:t>
      </w:r>
      <w:r w:rsidR="00F8065B">
        <w:rPr>
          <w:rFonts w:ascii="Times New Roman" w:hAnsi="Times New Roman"/>
        </w:rPr>
        <w:t xml:space="preserve">During interviews on the </w:t>
      </w:r>
      <w:proofErr w:type="spellStart"/>
      <w:r w:rsidR="00F8065B">
        <w:rPr>
          <w:rFonts w:ascii="Times New Roman" w:hAnsi="Times New Roman"/>
        </w:rPr>
        <w:t>peri</w:t>
      </w:r>
      <w:proofErr w:type="spellEnd"/>
      <w:r w:rsidR="00F8065B">
        <w:rPr>
          <w:rFonts w:ascii="Times New Roman" w:hAnsi="Times New Roman"/>
        </w:rPr>
        <w:t xml:space="preserve">-urban fringe, the oft-stated rationale was the environmental devastation associated with mainstream society and dominant models of governance. The urban core is still strongly associated with modernist aspirations towards separation, particularly of the separation of humans from nature and of the city from the environment, and with ‘consumer culture’. Capitalism and governance are tied up with each other in a way that people are attempting to escape on the </w:t>
      </w:r>
      <w:proofErr w:type="spellStart"/>
      <w:r w:rsidR="00F8065B">
        <w:rPr>
          <w:rFonts w:ascii="Times New Roman" w:hAnsi="Times New Roman"/>
        </w:rPr>
        <w:t>peri</w:t>
      </w:r>
      <w:proofErr w:type="spellEnd"/>
      <w:r w:rsidR="00F8065B">
        <w:rPr>
          <w:rFonts w:ascii="Times New Roman" w:hAnsi="Times New Roman"/>
        </w:rPr>
        <w:t>-urban fringe, where they are attempting to imagine alternate models of living. One example of this phenomenon is manifest in the intentional communities that are formed with a</w:t>
      </w:r>
      <w:r w:rsidR="00EA0091">
        <w:rPr>
          <w:rFonts w:ascii="Times New Roman" w:hAnsi="Times New Roman"/>
        </w:rPr>
        <w:t xml:space="preserve">n explicit goal of resisting consumerism and reintegrating human society with the surrounding ecosystem. </w:t>
      </w:r>
      <w:r w:rsidR="00EB338E" w:rsidRPr="00FA1E58">
        <w:rPr>
          <w:rFonts w:ascii="Times New Roman" w:hAnsi="Times New Roman"/>
        </w:rPr>
        <w:t>Intentional communities traditionally involve a deliberate attempt to create a positive environment or an alternative lifestyle outside mainstream society (</w:t>
      </w:r>
      <w:proofErr w:type="spellStart"/>
      <w:r w:rsidR="00EB338E" w:rsidRPr="00FA1E58">
        <w:rPr>
          <w:rFonts w:ascii="Times New Roman" w:hAnsi="Times New Roman"/>
        </w:rPr>
        <w:t>Poldevaart</w:t>
      </w:r>
      <w:proofErr w:type="spellEnd"/>
      <w:r w:rsidR="00EB338E" w:rsidRPr="00FA1E58">
        <w:rPr>
          <w:rFonts w:ascii="Times New Roman" w:hAnsi="Times New Roman"/>
        </w:rPr>
        <w:t xml:space="preserve">, 2001; </w:t>
      </w:r>
      <w:proofErr w:type="spellStart"/>
      <w:r w:rsidR="00EB338E" w:rsidRPr="00FA1E58">
        <w:rPr>
          <w:rFonts w:ascii="Times New Roman" w:hAnsi="Times New Roman"/>
        </w:rPr>
        <w:t>Meijering</w:t>
      </w:r>
      <w:proofErr w:type="spellEnd"/>
      <w:r w:rsidR="00EB338E" w:rsidRPr="00FA1E58">
        <w:rPr>
          <w:rFonts w:ascii="Times New Roman" w:hAnsi="Times New Roman"/>
        </w:rPr>
        <w:t xml:space="preserve"> et al., 2007), and often involve collective ownership of land or resources. Members join voluntarily, usually forming such communities and creating their governing structures on the basis of commonly held ideologies or shared social, political, religious, or ethical values (</w:t>
      </w:r>
      <w:proofErr w:type="spellStart"/>
      <w:r w:rsidR="00EB338E" w:rsidRPr="00FA1E58">
        <w:rPr>
          <w:rFonts w:ascii="Times New Roman" w:hAnsi="Times New Roman"/>
        </w:rPr>
        <w:t>Shenker</w:t>
      </w:r>
      <w:proofErr w:type="spellEnd"/>
      <w:r w:rsidR="00EB338E" w:rsidRPr="00FA1E58">
        <w:rPr>
          <w:rFonts w:ascii="Times New Roman" w:hAnsi="Times New Roman"/>
        </w:rPr>
        <w:t xml:space="preserve">, 1986; </w:t>
      </w:r>
      <w:proofErr w:type="spellStart"/>
      <w:r w:rsidR="00EB338E" w:rsidRPr="00FA1E58">
        <w:rPr>
          <w:rFonts w:ascii="Times New Roman" w:hAnsi="Times New Roman"/>
        </w:rPr>
        <w:t>Meijering</w:t>
      </w:r>
      <w:proofErr w:type="spellEnd"/>
      <w:r w:rsidR="00EB338E" w:rsidRPr="00FA1E58">
        <w:rPr>
          <w:rFonts w:ascii="Times New Roman" w:hAnsi="Times New Roman"/>
        </w:rPr>
        <w:t xml:space="preserve"> et al., 2007). Such communities are attempts to create an entire way of life; </w:t>
      </w:r>
      <w:proofErr w:type="spellStart"/>
      <w:r w:rsidR="00EB338E" w:rsidRPr="00FA1E58">
        <w:rPr>
          <w:rFonts w:ascii="Times New Roman" w:hAnsi="Times New Roman"/>
        </w:rPr>
        <w:t>Sargisson</w:t>
      </w:r>
      <w:proofErr w:type="spellEnd"/>
      <w:r w:rsidR="00EB338E" w:rsidRPr="00FA1E58">
        <w:rPr>
          <w:rFonts w:ascii="Times New Roman" w:hAnsi="Times New Roman"/>
        </w:rPr>
        <w:t xml:space="preserve"> (2001, p. 68) notes, “Intentional communities are defined according to the intentions of the people who live in them and the </w:t>
      </w:r>
      <w:r w:rsidR="00EB338E" w:rsidRPr="00FA1E58">
        <w:rPr>
          <w:rFonts w:ascii="Times New Roman" w:hAnsi="Times New Roman"/>
          <w:i/>
          <w:iCs/>
        </w:rPr>
        <w:t xml:space="preserve">raison </w:t>
      </w:r>
      <w:proofErr w:type="spellStart"/>
      <w:r w:rsidR="00EB338E" w:rsidRPr="00FA1E58">
        <w:rPr>
          <w:rFonts w:ascii="Times New Roman" w:hAnsi="Times New Roman"/>
          <w:i/>
          <w:iCs/>
        </w:rPr>
        <w:t>d’être</w:t>
      </w:r>
      <w:proofErr w:type="spellEnd"/>
      <w:r w:rsidR="00EB338E" w:rsidRPr="00FA1E58">
        <w:rPr>
          <w:rFonts w:ascii="Times New Roman" w:hAnsi="Times New Roman"/>
          <w:i/>
          <w:iCs/>
        </w:rPr>
        <w:t xml:space="preserve"> </w:t>
      </w:r>
      <w:r w:rsidR="00EB338E" w:rsidRPr="00FA1E58">
        <w:rPr>
          <w:rFonts w:ascii="Times New Roman" w:hAnsi="Times New Roman"/>
        </w:rPr>
        <w:t xml:space="preserve">of the community itself.” </w:t>
      </w:r>
    </w:p>
    <w:p w:rsidR="00EB338E" w:rsidRPr="001E435F" w:rsidRDefault="00F94843" w:rsidP="00F94843">
      <w:pPr>
        <w:spacing w:line="480" w:lineRule="auto"/>
        <w:ind w:firstLine="720"/>
        <w:rPr>
          <w:rFonts w:ascii="Times New Roman" w:hAnsi="Times New Roman"/>
        </w:rPr>
      </w:pPr>
      <w:r w:rsidRPr="001E435F">
        <w:rPr>
          <w:rFonts w:ascii="Times New Roman" w:hAnsi="Times New Roman"/>
        </w:rPr>
        <w:t>A</w:t>
      </w:r>
      <w:r w:rsidR="00EB338E" w:rsidRPr="001E435F">
        <w:rPr>
          <w:rFonts w:ascii="Times New Roman" w:hAnsi="Times New Roman"/>
        </w:rPr>
        <w:t xml:space="preserve"> number of new intentional communities with innovative governance structures have been established recently</w:t>
      </w:r>
      <w:r w:rsidR="0087157C" w:rsidRPr="001E435F">
        <w:rPr>
          <w:rFonts w:ascii="Times New Roman" w:hAnsi="Times New Roman"/>
        </w:rPr>
        <w:t xml:space="preserve"> </w:t>
      </w:r>
      <w:r w:rsidR="00EB338E" w:rsidRPr="001E435F">
        <w:rPr>
          <w:rFonts w:ascii="Times New Roman" w:hAnsi="Times New Roman"/>
        </w:rPr>
        <w:t xml:space="preserve">on the </w:t>
      </w:r>
      <w:proofErr w:type="spellStart"/>
      <w:r w:rsidR="00EB338E" w:rsidRPr="001E435F">
        <w:rPr>
          <w:rFonts w:ascii="Times New Roman" w:hAnsi="Times New Roman"/>
        </w:rPr>
        <w:t>peri</w:t>
      </w:r>
      <w:proofErr w:type="spellEnd"/>
      <w:r w:rsidR="00EB338E" w:rsidRPr="001E435F">
        <w:rPr>
          <w:rFonts w:ascii="Times New Roman" w:hAnsi="Times New Roman"/>
        </w:rPr>
        <w:t xml:space="preserve">-urban fringe – </w:t>
      </w:r>
      <w:r w:rsidRPr="001E435F">
        <w:rPr>
          <w:rFonts w:ascii="Times New Roman" w:hAnsi="Times New Roman"/>
        </w:rPr>
        <w:t>within British Columbia, 53 different cohousing communities were documented</w:t>
      </w:r>
      <w:r w:rsidR="001E435F" w:rsidRPr="001E435F">
        <w:rPr>
          <w:rFonts w:ascii="Times New Roman" w:hAnsi="Times New Roman"/>
        </w:rPr>
        <w:t>, and although they exist within urban, suburban, and rural areas</w:t>
      </w:r>
      <w:r w:rsidR="001E435F">
        <w:rPr>
          <w:rFonts w:ascii="Times New Roman" w:hAnsi="Times New Roman"/>
        </w:rPr>
        <w:t xml:space="preserve"> as well as </w:t>
      </w:r>
      <w:proofErr w:type="spellStart"/>
      <w:r w:rsidR="001E435F">
        <w:rPr>
          <w:rFonts w:ascii="Times New Roman" w:hAnsi="Times New Roman"/>
        </w:rPr>
        <w:t>peri</w:t>
      </w:r>
      <w:proofErr w:type="spellEnd"/>
      <w:r w:rsidR="001E435F">
        <w:rPr>
          <w:rFonts w:ascii="Times New Roman" w:hAnsi="Times New Roman"/>
        </w:rPr>
        <w:t>-urban</w:t>
      </w:r>
      <w:r w:rsidR="001E435F" w:rsidRPr="001E435F">
        <w:rPr>
          <w:rFonts w:ascii="Times New Roman" w:hAnsi="Times New Roman"/>
        </w:rPr>
        <w:t xml:space="preserve">, </w:t>
      </w:r>
      <w:r w:rsidR="001E435F">
        <w:rPr>
          <w:rFonts w:ascii="Times New Roman" w:hAnsi="Times New Roman"/>
        </w:rPr>
        <w:t xml:space="preserve">the fringe is home to some of the particularly innovative models. </w:t>
      </w:r>
      <w:r w:rsidR="001E435F" w:rsidRPr="001E435F">
        <w:rPr>
          <w:rFonts w:ascii="Times New Roman" w:hAnsi="Times New Roman"/>
        </w:rPr>
        <w:t>R</w:t>
      </w:r>
      <w:r w:rsidRPr="001E435F">
        <w:rPr>
          <w:rFonts w:ascii="Times New Roman" w:hAnsi="Times New Roman"/>
        </w:rPr>
        <w:t xml:space="preserve">efugees from the mainstream have begun to use these fringe areas </w:t>
      </w:r>
      <w:r w:rsidR="001E435F">
        <w:rPr>
          <w:rFonts w:ascii="Times New Roman" w:hAnsi="Times New Roman"/>
        </w:rPr>
        <w:t xml:space="preserve">and the flexibility that the spaces afford </w:t>
      </w:r>
      <w:r w:rsidRPr="001E435F">
        <w:rPr>
          <w:rFonts w:ascii="Times New Roman" w:hAnsi="Times New Roman"/>
        </w:rPr>
        <w:t xml:space="preserve">to </w:t>
      </w:r>
      <w:r w:rsidR="001E435F">
        <w:rPr>
          <w:rFonts w:ascii="Times New Roman" w:hAnsi="Times New Roman"/>
        </w:rPr>
        <w:t>invent</w:t>
      </w:r>
      <w:r w:rsidRPr="001E435F">
        <w:rPr>
          <w:rFonts w:ascii="Times New Roman" w:hAnsi="Times New Roman"/>
        </w:rPr>
        <w:t xml:space="preserve"> new communities and </w:t>
      </w:r>
      <w:r w:rsidR="001E435F">
        <w:rPr>
          <w:rFonts w:ascii="Times New Roman" w:hAnsi="Times New Roman"/>
        </w:rPr>
        <w:t>experiment with</w:t>
      </w:r>
      <w:r w:rsidRPr="001E435F">
        <w:rPr>
          <w:rFonts w:ascii="Times New Roman" w:hAnsi="Times New Roman"/>
        </w:rPr>
        <w:t xml:space="preserve"> alter</w:t>
      </w:r>
      <w:r w:rsidR="001E435F" w:rsidRPr="001E435F">
        <w:rPr>
          <w:rFonts w:ascii="Times New Roman" w:hAnsi="Times New Roman"/>
        </w:rPr>
        <w:t xml:space="preserve">native political structures; </w:t>
      </w:r>
      <w:r w:rsidR="0087157C" w:rsidRPr="001E435F">
        <w:rPr>
          <w:rFonts w:ascii="Times New Roman" w:hAnsi="Times New Roman"/>
        </w:rPr>
        <w:t xml:space="preserve">it is perhaps not surprising that </w:t>
      </w:r>
      <w:proofErr w:type="spellStart"/>
      <w:r w:rsidR="0087157C" w:rsidRPr="001E435F">
        <w:rPr>
          <w:rFonts w:ascii="Times New Roman" w:hAnsi="Times New Roman"/>
        </w:rPr>
        <w:t>ecovillages</w:t>
      </w:r>
      <w:proofErr w:type="spellEnd"/>
      <w:r w:rsidR="0087157C" w:rsidRPr="001E435F">
        <w:rPr>
          <w:rFonts w:ascii="Times New Roman" w:hAnsi="Times New Roman"/>
        </w:rPr>
        <w:t xml:space="preserve"> </w:t>
      </w:r>
      <w:r w:rsidR="001E435F" w:rsidRPr="001E435F">
        <w:rPr>
          <w:rFonts w:ascii="Times New Roman" w:hAnsi="Times New Roman"/>
        </w:rPr>
        <w:t>are slowly beginning to proliferate in these</w:t>
      </w:r>
      <w:r w:rsidR="0087157C" w:rsidRPr="001E435F">
        <w:rPr>
          <w:rFonts w:ascii="Times New Roman" w:hAnsi="Times New Roman"/>
        </w:rPr>
        <w:t xml:space="preserve"> areas. A specific type of intentional community based on shared environmental values, </w:t>
      </w:r>
      <w:proofErr w:type="spellStart"/>
      <w:r w:rsidR="0087157C" w:rsidRPr="001E435F">
        <w:rPr>
          <w:rFonts w:ascii="Times New Roman" w:hAnsi="Times New Roman"/>
        </w:rPr>
        <w:t>e</w:t>
      </w:r>
      <w:r w:rsidR="00EB338E" w:rsidRPr="001E435F">
        <w:rPr>
          <w:rFonts w:ascii="Times New Roman" w:hAnsi="Times New Roman"/>
        </w:rPr>
        <w:t>covillages</w:t>
      </w:r>
      <w:proofErr w:type="spellEnd"/>
      <w:r w:rsidR="00EB338E" w:rsidRPr="001E435F">
        <w:rPr>
          <w:rFonts w:ascii="Times New Roman" w:hAnsi="Times New Roman"/>
        </w:rPr>
        <w:t xml:space="preserve"> </w:t>
      </w:r>
      <w:r w:rsidR="0087157C" w:rsidRPr="001E435F">
        <w:rPr>
          <w:rFonts w:ascii="Times New Roman" w:hAnsi="Times New Roman"/>
        </w:rPr>
        <w:t>are</w:t>
      </w:r>
      <w:r w:rsidR="00EB338E" w:rsidRPr="001E435F">
        <w:rPr>
          <w:rFonts w:ascii="Times New Roman" w:hAnsi="Times New Roman"/>
        </w:rPr>
        <w:t xml:space="preserve"> defined by their attempts to</w:t>
      </w:r>
      <w:r w:rsidR="0087157C" w:rsidRPr="001E435F">
        <w:rPr>
          <w:rFonts w:ascii="Times New Roman" w:hAnsi="Times New Roman"/>
        </w:rPr>
        <w:t xml:space="preserve"> build communities that</w:t>
      </w:r>
      <w:r w:rsidR="00EB338E" w:rsidRPr="001E435F">
        <w:rPr>
          <w:rFonts w:ascii="Times New Roman" w:hAnsi="Times New Roman"/>
        </w:rPr>
        <w:t xml:space="preserve"> foster environmental sustainabili</w:t>
      </w:r>
      <w:r w:rsidR="0087157C" w:rsidRPr="001E435F">
        <w:rPr>
          <w:rFonts w:ascii="Times New Roman" w:hAnsi="Times New Roman"/>
        </w:rPr>
        <w:t xml:space="preserve">ty and connections with nature. The Yarrow </w:t>
      </w:r>
      <w:proofErr w:type="spellStart"/>
      <w:r w:rsidR="0087157C" w:rsidRPr="001E435F">
        <w:rPr>
          <w:rFonts w:ascii="Times New Roman" w:hAnsi="Times New Roman"/>
        </w:rPr>
        <w:t>Ecovillage</w:t>
      </w:r>
      <w:proofErr w:type="spellEnd"/>
      <w:r w:rsidR="0087157C" w:rsidRPr="001E435F">
        <w:rPr>
          <w:rFonts w:ascii="Times New Roman" w:hAnsi="Times New Roman"/>
        </w:rPr>
        <w:t>, the case study discussed in this paper, provides an archetypal example</w:t>
      </w:r>
      <w:r w:rsidR="003D4167" w:rsidRPr="001E435F">
        <w:rPr>
          <w:rFonts w:ascii="Times New Roman" w:hAnsi="Times New Roman"/>
        </w:rPr>
        <w:t xml:space="preserve"> of both an </w:t>
      </w:r>
      <w:proofErr w:type="spellStart"/>
      <w:r w:rsidR="003D4167" w:rsidRPr="001E435F">
        <w:rPr>
          <w:rFonts w:ascii="Times New Roman" w:hAnsi="Times New Roman"/>
        </w:rPr>
        <w:t>ecovillage</w:t>
      </w:r>
      <w:proofErr w:type="spellEnd"/>
      <w:r w:rsidR="003D4167" w:rsidRPr="001E435F">
        <w:rPr>
          <w:rFonts w:ascii="Times New Roman" w:hAnsi="Times New Roman"/>
        </w:rPr>
        <w:t xml:space="preserve"> in British Columbia and the kind of experimentation with governance structures that is currently taking place on the </w:t>
      </w:r>
      <w:proofErr w:type="spellStart"/>
      <w:r w:rsidR="003D4167" w:rsidRPr="001E435F">
        <w:rPr>
          <w:rFonts w:ascii="Times New Roman" w:hAnsi="Times New Roman"/>
        </w:rPr>
        <w:t>peri</w:t>
      </w:r>
      <w:proofErr w:type="spellEnd"/>
      <w:r w:rsidR="003D4167" w:rsidRPr="001E435F">
        <w:rPr>
          <w:rFonts w:ascii="Times New Roman" w:hAnsi="Times New Roman"/>
        </w:rPr>
        <w:t>-urban fringe.</w:t>
      </w:r>
      <w:r w:rsidR="0087157C" w:rsidRPr="001E435F">
        <w:rPr>
          <w:rFonts w:ascii="Times New Roman" w:hAnsi="Times New Roman"/>
        </w:rPr>
        <w:t xml:space="preserve"> </w:t>
      </w:r>
    </w:p>
    <w:p w:rsidR="00EA0091" w:rsidRDefault="00EB338E" w:rsidP="000E1F38">
      <w:pPr>
        <w:spacing w:line="480" w:lineRule="auto"/>
        <w:ind w:firstLine="720"/>
        <w:rPr>
          <w:rFonts w:ascii="Times New Roman" w:hAnsi="Times New Roman"/>
        </w:rPr>
      </w:pPr>
      <w:r w:rsidRPr="00FA1E58">
        <w:rPr>
          <w:rFonts w:ascii="Times New Roman" w:hAnsi="Times New Roman"/>
        </w:rPr>
        <w:t xml:space="preserve">Overcoming the perceived nature/society divide, as well as the built environment that fosters the separation of humans from the natural world, has been an important driver of the </w:t>
      </w:r>
      <w:proofErr w:type="spellStart"/>
      <w:r w:rsidRPr="00FA1E58">
        <w:rPr>
          <w:rFonts w:ascii="Times New Roman" w:hAnsi="Times New Roman"/>
        </w:rPr>
        <w:t>ecovillage</w:t>
      </w:r>
      <w:proofErr w:type="spellEnd"/>
      <w:r w:rsidRPr="00FA1E58">
        <w:rPr>
          <w:rFonts w:ascii="Times New Roman" w:hAnsi="Times New Roman"/>
        </w:rPr>
        <w:t xml:space="preserve"> movement (Kasper, 2008). Like in </w:t>
      </w:r>
      <w:proofErr w:type="spellStart"/>
      <w:r w:rsidRPr="00FA1E58">
        <w:rPr>
          <w:rFonts w:ascii="Times New Roman" w:hAnsi="Times New Roman"/>
        </w:rPr>
        <w:t>ecovillages</w:t>
      </w:r>
      <w:proofErr w:type="spellEnd"/>
      <w:r w:rsidRPr="00FA1E58">
        <w:rPr>
          <w:rFonts w:ascii="Times New Roman" w:hAnsi="Times New Roman"/>
        </w:rPr>
        <w:t xml:space="preserve"> elsewhere (for example, Kirby, 2003), residents of the Yarrow </w:t>
      </w:r>
      <w:proofErr w:type="spellStart"/>
      <w:r w:rsidRPr="00FA1E58">
        <w:rPr>
          <w:rFonts w:ascii="Times New Roman" w:hAnsi="Times New Roman"/>
        </w:rPr>
        <w:t>Ecovillage</w:t>
      </w:r>
      <w:proofErr w:type="spellEnd"/>
      <w:r w:rsidRPr="00FA1E58">
        <w:rPr>
          <w:rFonts w:ascii="Times New Roman" w:hAnsi="Times New Roman"/>
        </w:rPr>
        <w:t xml:space="preserve"> wish to create a community of neighbours, while also redefining the relationships typical of mainstream North American society. </w:t>
      </w:r>
      <w:proofErr w:type="spellStart"/>
      <w:r w:rsidRPr="00FA1E58">
        <w:rPr>
          <w:rFonts w:ascii="Times New Roman" w:hAnsi="Times New Roman"/>
        </w:rPr>
        <w:t>Ecovillages</w:t>
      </w:r>
      <w:proofErr w:type="spellEnd"/>
      <w:r w:rsidRPr="00FA1E58">
        <w:rPr>
          <w:rFonts w:ascii="Times New Roman" w:hAnsi="Times New Roman"/>
        </w:rPr>
        <w:t xml:space="preserve"> stand as an implicit critique of this society, but also represent a belief in an alternative. Within the Yarrow </w:t>
      </w:r>
      <w:proofErr w:type="spellStart"/>
      <w:r w:rsidRPr="00FA1E58">
        <w:rPr>
          <w:rFonts w:ascii="Times New Roman" w:hAnsi="Times New Roman"/>
        </w:rPr>
        <w:t>Ecovillage</w:t>
      </w:r>
      <w:proofErr w:type="spellEnd"/>
      <w:r w:rsidRPr="00FA1E58">
        <w:rPr>
          <w:rFonts w:ascii="Times New Roman" w:hAnsi="Times New Roman"/>
        </w:rPr>
        <w:t xml:space="preserve">, it is not only interpersonal relationships being redefined, but also relationships between residents, land, and food. As Kirby (2003, p. 323) has observed, “It is the marriage of environmental concern and community building that distinguishes the </w:t>
      </w:r>
      <w:proofErr w:type="spellStart"/>
      <w:r w:rsidRPr="00FA1E58">
        <w:rPr>
          <w:rFonts w:ascii="Times New Roman" w:hAnsi="Times New Roman"/>
        </w:rPr>
        <w:t>ecovillage</w:t>
      </w:r>
      <w:proofErr w:type="spellEnd"/>
      <w:r w:rsidRPr="00FA1E58">
        <w:rPr>
          <w:rFonts w:ascii="Times New Roman" w:hAnsi="Times New Roman"/>
        </w:rPr>
        <w:t xml:space="preserve"> movement from other intentional communities, both historical and contemporary.”</w:t>
      </w:r>
    </w:p>
    <w:p w:rsidR="003271F1" w:rsidRPr="005243A5" w:rsidRDefault="00EA0091" w:rsidP="005243A5">
      <w:pPr>
        <w:spacing w:line="480" w:lineRule="auto"/>
        <w:ind w:firstLine="720"/>
        <w:rPr>
          <w:rFonts w:ascii="Times New Roman" w:hAnsi="Times New Roman"/>
        </w:rPr>
      </w:pPr>
      <w:proofErr w:type="spellStart"/>
      <w:r>
        <w:rPr>
          <w:rFonts w:ascii="Times New Roman" w:hAnsi="Times New Roman"/>
        </w:rPr>
        <w:t>Ecovillages</w:t>
      </w:r>
      <w:proofErr w:type="spellEnd"/>
      <w:r>
        <w:rPr>
          <w:rFonts w:ascii="Times New Roman" w:hAnsi="Times New Roman"/>
        </w:rPr>
        <w:t xml:space="preserve"> are a form of </w:t>
      </w:r>
      <w:proofErr w:type="spellStart"/>
      <w:r>
        <w:rPr>
          <w:rFonts w:ascii="Times New Roman" w:hAnsi="Times New Roman"/>
        </w:rPr>
        <w:t>heterotopic</w:t>
      </w:r>
      <w:proofErr w:type="spellEnd"/>
      <w:r>
        <w:rPr>
          <w:rFonts w:ascii="Times New Roman" w:hAnsi="Times New Roman"/>
        </w:rPr>
        <w:t xml:space="preserve"> space; they are deviations from the norm, and more importantly, they are idealist. These types of </w:t>
      </w:r>
      <w:proofErr w:type="spellStart"/>
      <w:r>
        <w:rPr>
          <w:rFonts w:ascii="Times New Roman" w:hAnsi="Times New Roman"/>
        </w:rPr>
        <w:t>transgressive</w:t>
      </w:r>
      <w:proofErr w:type="spellEnd"/>
      <w:r>
        <w:rPr>
          <w:rFonts w:ascii="Times New Roman" w:hAnsi="Times New Roman"/>
        </w:rPr>
        <w:t xml:space="preserve"> spaces are only one form of </w:t>
      </w:r>
      <w:proofErr w:type="spellStart"/>
      <w:r>
        <w:rPr>
          <w:rFonts w:ascii="Times New Roman" w:hAnsi="Times New Roman"/>
        </w:rPr>
        <w:t>heterotopia</w:t>
      </w:r>
      <w:proofErr w:type="spellEnd"/>
      <w:r>
        <w:rPr>
          <w:rFonts w:ascii="Times New Roman" w:hAnsi="Times New Roman"/>
        </w:rPr>
        <w:t xml:space="preserve">, representing what could be reflected in the mirror that Foucault (1984) suggests is held to society in such spaces. They represent a reaction to a specific understanding of dominant society and of the urban core. They are also a place where the right to the city (Lefebvre, 1972) is being claimed, and where the results of such a claim are being written on the land. Intentional communities demand a right of self-government beyond the apparatus of the state; the </w:t>
      </w:r>
      <w:r w:rsidRPr="005243A5">
        <w:rPr>
          <w:rFonts w:ascii="Times New Roman" w:hAnsi="Times New Roman"/>
        </w:rPr>
        <w:t xml:space="preserve">democratic structures upon which they are based are locally responsive yet not subsidiary to the state. </w:t>
      </w:r>
      <w:r w:rsidR="00AE7277" w:rsidRPr="005243A5">
        <w:rPr>
          <w:rFonts w:ascii="Times New Roman" w:hAnsi="Times New Roman"/>
        </w:rPr>
        <w:t>However, decisions</w:t>
      </w:r>
      <w:r w:rsidR="00AE7277">
        <w:rPr>
          <w:rFonts w:ascii="Times New Roman" w:hAnsi="Times New Roman"/>
        </w:rPr>
        <w:t xml:space="preserve"> are constrained by </w:t>
      </w:r>
      <w:r w:rsidR="0092105E">
        <w:rPr>
          <w:rFonts w:ascii="Times New Roman" w:hAnsi="Times New Roman"/>
        </w:rPr>
        <w:t xml:space="preserve">policies of the levels of government within which intentional communities are located – for the Yarrow </w:t>
      </w:r>
      <w:proofErr w:type="spellStart"/>
      <w:r w:rsidR="0092105E">
        <w:rPr>
          <w:rFonts w:ascii="Times New Roman" w:hAnsi="Times New Roman"/>
        </w:rPr>
        <w:t>Ecovillage</w:t>
      </w:r>
      <w:proofErr w:type="spellEnd"/>
      <w:r w:rsidR="0092105E">
        <w:rPr>
          <w:rFonts w:ascii="Times New Roman" w:hAnsi="Times New Roman"/>
        </w:rPr>
        <w:t xml:space="preserve">, </w:t>
      </w:r>
      <w:r w:rsidR="005243A5">
        <w:rPr>
          <w:rFonts w:ascii="Times New Roman" w:hAnsi="Times New Roman"/>
        </w:rPr>
        <w:t>municipal policy is the most important limit. Despite these constraints that municipal structures place on practices of self-government, c</w:t>
      </w:r>
      <w:r w:rsidR="003B4BF6" w:rsidRPr="00FA1E58">
        <w:rPr>
          <w:rFonts w:ascii="Times New Roman" w:hAnsi="Times New Roman"/>
        </w:rPr>
        <w:t xml:space="preserve">ommunities like the Yarrow </w:t>
      </w:r>
      <w:proofErr w:type="spellStart"/>
      <w:r w:rsidR="003B4BF6" w:rsidRPr="00FA1E58">
        <w:rPr>
          <w:rFonts w:ascii="Times New Roman" w:hAnsi="Times New Roman"/>
        </w:rPr>
        <w:t>Ecovillage</w:t>
      </w:r>
      <w:proofErr w:type="spellEnd"/>
      <w:r w:rsidR="003B4BF6" w:rsidRPr="00FA1E58">
        <w:rPr>
          <w:rFonts w:ascii="Times New Roman" w:hAnsi="Times New Roman"/>
        </w:rPr>
        <w:t xml:space="preserve"> are too small to have municipal authority or to be able to provide municipal services, and, moreover, dividing municipalities would create a highly parochial system. My argument here is </w:t>
      </w:r>
      <w:r w:rsidR="00AA7FE3">
        <w:rPr>
          <w:rFonts w:ascii="Times New Roman" w:hAnsi="Times New Roman"/>
        </w:rPr>
        <w:t>neither</w:t>
      </w:r>
      <w:r w:rsidR="003B4BF6" w:rsidRPr="00FA1E58">
        <w:rPr>
          <w:rFonts w:ascii="Times New Roman" w:hAnsi="Times New Roman"/>
        </w:rPr>
        <w:t xml:space="preserve"> that such communities be accorde</w:t>
      </w:r>
      <w:r w:rsidR="005243A5">
        <w:rPr>
          <w:rFonts w:ascii="Times New Roman" w:hAnsi="Times New Roman"/>
        </w:rPr>
        <w:t xml:space="preserve">d the status of municipalities </w:t>
      </w:r>
      <w:r w:rsidR="00AA7FE3">
        <w:rPr>
          <w:rFonts w:ascii="Times New Roman" w:hAnsi="Times New Roman"/>
        </w:rPr>
        <w:t>– rather, it is</w:t>
      </w:r>
      <w:r w:rsidR="003B4BF6" w:rsidRPr="00FA1E58">
        <w:rPr>
          <w:rFonts w:ascii="Times New Roman" w:hAnsi="Times New Roman"/>
        </w:rPr>
        <w:t xml:space="preserve"> that they do not need such status.</w:t>
      </w:r>
      <w:r w:rsidR="00B206A4" w:rsidRPr="00FA1E58">
        <w:rPr>
          <w:rFonts w:ascii="Times New Roman" w:hAnsi="Times New Roman"/>
        </w:rPr>
        <w:t xml:space="preserve"> The </w:t>
      </w:r>
      <w:proofErr w:type="spellStart"/>
      <w:r w:rsidR="00B206A4" w:rsidRPr="00FA1E58">
        <w:rPr>
          <w:rFonts w:ascii="Times New Roman" w:hAnsi="Times New Roman"/>
        </w:rPr>
        <w:t>peri</w:t>
      </w:r>
      <w:proofErr w:type="spellEnd"/>
      <w:r w:rsidR="00B206A4" w:rsidRPr="00FA1E58">
        <w:rPr>
          <w:rFonts w:ascii="Times New Roman" w:hAnsi="Times New Roman"/>
        </w:rPr>
        <w:t xml:space="preserve">-urban fringe, as a space of experimentation, allows for structures of self-government to be imagined and implemented without recourse </w:t>
      </w:r>
      <w:r w:rsidR="005243A5">
        <w:rPr>
          <w:rFonts w:ascii="Times New Roman" w:hAnsi="Times New Roman"/>
        </w:rPr>
        <w:t xml:space="preserve">to association with, or </w:t>
      </w:r>
      <w:proofErr w:type="spellStart"/>
      <w:r w:rsidR="005243A5">
        <w:rPr>
          <w:rFonts w:ascii="Times New Roman" w:hAnsi="Times New Roman"/>
        </w:rPr>
        <w:t>subsidiarity</w:t>
      </w:r>
      <w:proofErr w:type="spellEnd"/>
      <w:r w:rsidR="005243A5">
        <w:rPr>
          <w:rFonts w:ascii="Times New Roman" w:hAnsi="Times New Roman"/>
        </w:rPr>
        <w:t xml:space="preserve"> to, the state apparatus.</w:t>
      </w:r>
    </w:p>
    <w:p w:rsidR="000737B1" w:rsidRPr="00FA1E58" w:rsidRDefault="000737B1" w:rsidP="00FA1E58">
      <w:pPr>
        <w:spacing w:line="480" w:lineRule="auto"/>
        <w:rPr>
          <w:rFonts w:ascii="Times New Roman" w:hAnsi="Times New Roman"/>
        </w:rPr>
      </w:pPr>
    </w:p>
    <w:p w:rsidR="000737B1" w:rsidRPr="00FA1E58" w:rsidRDefault="000737B1" w:rsidP="00FA1E58">
      <w:pPr>
        <w:spacing w:line="480" w:lineRule="auto"/>
        <w:rPr>
          <w:rFonts w:ascii="Times New Roman" w:hAnsi="Times New Roman"/>
          <w:b/>
        </w:rPr>
      </w:pPr>
      <w:r w:rsidRPr="00FA1E58">
        <w:rPr>
          <w:rFonts w:ascii="Times New Roman" w:hAnsi="Times New Roman"/>
          <w:b/>
        </w:rPr>
        <w:t xml:space="preserve">The Yarrow </w:t>
      </w:r>
      <w:proofErr w:type="spellStart"/>
      <w:r w:rsidRPr="00FA1E58">
        <w:rPr>
          <w:rFonts w:ascii="Times New Roman" w:hAnsi="Times New Roman"/>
          <w:b/>
        </w:rPr>
        <w:t>Ecovillage</w:t>
      </w:r>
      <w:proofErr w:type="spellEnd"/>
    </w:p>
    <w:p w:rsidR="006458F7" w:rsidRPr="00FA1E58" w:rsidRDefault="006458F7" w:rsidP="000E1F38">
      <w:pPr>
        <w:spacing w:line="480" w:lineRule="auto"/>
        <w:ind w:firstLine="720"/>
        <w:rPr>
          <w:rFonts w:ascii="Times New Roman" w:hAnsi="Times New Roman"/>
        </w:rPr>
      </w:pPr>
      <w:r w:rsidRPr="00FA1E58">
        <w:rPr>
          <w:rFonts w:ascii="Times New Roman" w:hAnsi="Times New Roman"/>
        </w:rPr>
        <w:t xml:space="preserve">Research on the Yarrow </w:t>
      </w:r>
      <w:proofErr w:type="spellStart"/>
      <w:r w:rsidRPr="00FA1E58">
        <w:rPr>
          <w:rFonts w:ascii="Times New Roman" w:hAnsi="Times New Roman"/>
        </w:rPr>
        <w:t>Ecovillage</w:t>
      </w:r>
      <w:proofErr w:type="spellEnd"/>
      <w:r w:rsidRPr="00FA1E58">
        <w:rPr>
          <w:rFonts w:ascii="Times New Roman" w:hAnsi="Times New Roman"/>
        </w:rPr>
        <w:t xml:space="preserve"> was conducted as part of a study on alternative political structures on the </w:t>
      </w:r>
      <w:proofErr w:type="spellStart"/>
      <w:r w:rsidRPr="00FA1E58">
        <w:rPr>
          <w:rFonts w:ascii="Times New Roman" w:hAnsi="Times New Roman"/>
        </w:rPr>
        <w:t>peri</w:t>
      </w:r>
      <w:proofErr w:type="spellEnd"/>
      <w:r w:rsidRPr="00FA1E58">
        <w:rPr>
          <w:rFonts w:ascii="Times New Roman" w:hAnsi="Times New Roman"/>
        </w:rPr>
        <w:t xml:space="preserve">-urban fringe; this was one of the local case studies undertaken as part of a larger research project. In the spring of 2013 the author conducted </w:t>
      </w:r>
      <w:r w:rsidR="00462783">
        <w:rPr>
          <w:rFonts w:ascii="Times New Roman" w:hAnsi="Times New Roman"/>
        </w:rPr>
        <w:t>research in</w:t>
      </w:r>
      <w:r w:rsidRPr="00FA1E58">
        <w:rPr>
          <w:rFonts w:ascii="Times New Roman" w:hAnsi="Times New Roman"/>
        </w:rPr>
        <w:t xml:space="preserve"> the Yarrow </w:t>
      </w:r>
      <w:proofErr w:type="spellStart"/>
      <w:r w:rsidRPr="00FA1E58">
        <w:rPr>
          <w:rFonts w:ascii="Times New Roman" w:hAnsi="Times New Roman"/>
        </w:rPr>
        <w:t>Ecovillage</w:t>
      </w:r>
      <w:proofErr w:type="spellEnd"/>
      <w:r w:rsidRPr="00FA1E58">
        <w:rPr>
          <w:rFonts w:ascii="Times New Roman" w:hAnsi="Times New Roman"/>
        </w:rPr>
        <w:t xml:space="preserve"> near Chill</w:t>
      </w:r>
      <w:r w:rsidR="00462783">
        <w:rPr>
          <w:rFonts w:ascii="Times New Roman" w:hAnsi="Times New Roman"/>
        </w:rPr>
        <w:t>iwack, British Columbia, Canada; part of this research was</w:t>
      </w:r>
      <w:r w:rsidRPr="00FA1E58">
        <w:rPr>
          <w:rFonts w:ascii="Times New Roman" w:hAnsi="Times New Roman"/>
        </w:rPr>
        <w:t xml:space="preserve"> to document the emerging structures of local self-government on </w:t>
      </w:r>
      <w:r w:rsidR="00462783">
        <w:rPr>
          <w:rFonts w:ascii="Times New Roman" w:hAnsi="Times New Roman"/>
        </w:rPr>
        <w:t>this</w:t>
      </w:r>
      <w:r w:rsidRPr="00FA1E58">
        <w:rPr>
          <w:rFonts w:ascii="Times New Roman" w:hAnsi="Times New Roman"/>
        </w:rPr>
        <w:t xml:space="preserve"> site</w:t>
      </w:r>
      <w:r w:rsidR="00462783">
        <w:rPr>
          <w:rFonts w:ascii="Times New Roman" w:hAnsi="Times New Roman"/>
        </w:rPr>
        <w:t>, situated</w:t>
      </w:r>
      <w:r w:rsidRPr="00FA1E58">
        <w:rPr>
          <w:rFonts w:ascii="Times New Roman" w:hAnsi="Times New Roman"/>
        </w:rPr>
        <w:t xml:space="preserve"> twenty minutes from the edge city of Abbotsford. Semi-structured interviews, extensive site visits, participant observation, and an analysis of discourses in textual documents were combined, following Yin's (2003) model of case study methodology to examine a contemporary phenomenon occurring in a real life context.</w:t>
      </w:r>
    </w:p>
    <w:p w:rsidR="00887CD5" w:rsidRPr="00FA1E58" w:rsidRDefault="00887CD5" w:rsidP="00887CD5">
      <w:pPr>
        <w:spacing w:line="480" w:lineRule="auto"/>
        <w:ind w:firstLine="720"/>
        <w:rPr>
          <w:rFonts w:ascii="Times New Roman" w:hAnsi="Times New Roman"/>
        </w:rPr>
      </w:pPr>
      <w:r w:rsidRPr="00FA1E58">
        <w:rPr>
          <w:rFonts w:ascii="Times New Roman" w:hAnsi="Times New Roman"/>
        </w:rPr>
        <w:t xml:space="preserve">As an intentional community, the Yarrow </w:t>
      </w:r>
      <w:proofErr w:type="spellStart"/>
      <w:r w:rsidRPr="00FA1E58">
        <w:rPr>
          <w:rFonts w:ascii="Times New Roman" w:hAnsi="Times New Roman"/>
        </w:rPr>
        <w:t>Ecovillage</w:t>
      </w:r>
      <w:proofErr w:type="spellEnd"/>
      <w:r w:rsidRPr="00FA1E58">
        <w:rPr>
          <w:rFonts w:ascii="Times New Roman" w:hAnsi="Times New Roman"/>
        </w:rPr>
        <w:t xml:space="preserve"> represents an attempt to build a creative and mutually supportive society that promotes the connection of humans with their natural environment, while also minimizing ecological impacts. The Yarrow </w:t>
      </w:r>
      <w:proofErr w:type="spellStart"/>
      <w:r w:rsidRPr="00FA1E58">
        <w:rPr>
          <w:rFonts w:ascii="Times New Roman" w:hAnsi="Times New Roman"/>
        </w:rPr>
        <w:t>Ecovillage</w:t>
      </w:r>
      <w:proofErr w:type="spellEnd"/>
      <w:r w:rsidRPr="00FA1E58">
        <w:rPr>
          <w:rFonts w:ascii="Times New Roman" w:hAnsi="Times New Roman"/>
        </w:rPr>
        <w:t xml:space="preserve"> comprises private housing, community gardens, agricultural land, and a commercial zone at</w:t>
      </w:r>
      <w:r w:rsidR="00CE01EC">
        <w:rPr>
          <w:rFonts w:ascii="Times New Roman" w:hAnsi="Times New Roman"/>
        </w:rPr>
        <w:t xml:space="preserve"> the front of the property</w:t>
      </w:r>
      <w:r w:rsidRPr="00FA1E58">
        <w:rPr>
          <w:rFonts w:ascii="Times New Roman" w:hAnsi="Times New Roman"/>
        </w:rPr>
        <w:t xml:space="preserve">. There are 33 private residences on the property, each entirely self-contained. However, the houses are close together and connected by a common path, creating a landscape that fosters interaction between neighbours. The Yarrow </w:t>
      </w:r>
      <w:proofErr w:type="spellStart"/>
      <w:r w:rsidRPr="00FA1E58">
        <w:rPr>
          <w:rFonts w:ascii="Times New Roman" w:hAnsi="Times New Roman"/>
        </w:rPr>
        <w:t>Ecovillage</w:t>
      </w:r>
      <w:proofErr w:type="spellEnd"/>
      <w:r w:rsidRPr="00FA1E58">
        <w:rPr>
          <w:rFonts w:ascii="Times New Roman" w:hAnsi="Times New Roman"/>
        </w:rPr>
        <w:t xml:space="preserve"> housing development is called Groundswell; a second development, Elderberry, is currently being planned. Elderberry will be a co-housing development for adults 50 years and older, and has the goal of creating a seniors’ community near agricultural land and workshop space. The commercial zone at the front of the property currently houses the Yarrow Deli, and is also where farm products are sold to members of the public in the summer. Plans are currently in place to expand retail at the front of the property.</w:t>
      </w:r>
    </w:p>
    <w:p w:rsidR="00A22BF7" w:rsidRPr="00FA1E58" w:rsidRDefault="003E369E" w:rsidP="00FA1E58">
      <w:pPr>
        <w:spacing w:line="480" w:lineRule="auto"/>
        <w:rPr>
          <w:rFonts w:ascii="Times New Roman" w:hAnsi="Times New Roman"/>
        </w:rPr>
      </w:pPr>
      <w:r w:rsidRPr="00FA1E58">
        <w:rPr>
          <w:rFonts w:ascii="Times New Roman" w:hAnsi="Times New Roman"/>
        </w:rPr>
        <w:tab/>
        <w:t xml:space="preserve">The Yarrow </w:t>
      </w:r>
      <w:proofErr w:type="spellStart"/>
      <w:r w:rsidRPr="00FA1E58">
        <w:rPr>
          <w:rFonts w:ascii="Times New Roman" w:hAnsi="Times New Roman"/>
        </w:rPr>
        <w:t>Ecovillage</w:t>
      </w:r>
      <w:proofErr w:type="spellEnd"/>
      <w:r w:rsidRPr="00FA1E58">
        <w:rPr>
          <w:rFonts w:ascii="Times New Roman" w:hAnsi="Times New Roman"/>
        </w:rPr>
        <w:t xml:space="preserve"> straddles the boundary of the Agricultural Land Reserve (ALR). When the ALR was implemented in 1973, following the passage of the Agricultural Land Commission Act, the boundaries did not always follow property lines; the parcel on which the Yarrow </w:t>
      </w:r>
      <w:proofErr w:type="spellStart"/>
      <w:r w:rsidRPr="00FA1E58">
        <w:rPr>
          <w:rFonts w:ascii="Times New Roman" w:hAnsi="Times New Roman"/>
        </w:rPr>
        <w:t>Ecovillage</w:t>
      </w:r>
      <w:proofErr w:type="spellEnd"/>
      <w:r w:rsidRPr="00FA1E58">
        <w:rPr>
          <w:rFonts w:ascii="Times New Roman" w:hAnsi="Times New Roman"/>
        </w:rPr>
        <w:t xml:space="preserve"> is now situated was cleaved in two. At the back of the property, furthest from the commercial zone, is a section of farmland located </w:t>
      </w:r>
      <w:r w:rsidR="00A22BF7" w:rsidRPr="00FA1E58">
        <w:rPr>
          <w:rFonts w:ascii="Times New Roman" w:hAnsi="Times New Roman"/>
        </w:rPr>
        <w:t xml:space="preserve">on ALR land. </w:t>
      </w:r>
      <w:r w:rsidRPr="00FA1E58">
        <w:rPr>
          <w:rFonts w:ascii="Times New Roman" w:hAnsi="Times New Roman"/>
        </w:rPr>
        <w:t>This farmland is further split into two fields; t</w:t>
      </w:r>
      <w:r w:rsidR="00A22BF7" w:rsidRPr="00FA1E58">
        <w:rPr>
          <w:rFonts w:ascii="Times New Roman" w:hAnsi="Times New Roman"/>
        </w:rPr>
        <w:t xml:space="preserve">he north field leads directly into community gardens, which are not on ALR land but are situated just on the other side of the boundary. The south field is furthest from the housing development and is separated from the north field be a stream, and is thus where most of the agricultural production requiring heavy machinery takes place. The Yarrow </w:t>
      </w:r>
      <w:proofErr w:type="spellStart"/>
      <w:r w:rsidR="00A22BF7" w:rsidRPr="00FA1E58">
        <w:rPr>
          <w:rFonts w:ascii="Times New Roman" w:hAnsi="Times New Roman"/>
        </w:rPr>
        <w:t>Ecovillage</w:t>
      </w:r>
      <w:proofErr w:type="spellEnd"/>
      <w:r w:rsidR="00A22BF7" w:rsidRPr="00FA1E58">
        <w:rPr>
          <w:rFonts w:ascii="Times New Roman" w:hAnsi="Times New Roman"/>
        </w:rPr>
        <w:t xml:space="preserve"> also features on-site wastewater treatment; as a rural community, the </w:t>
      </w:r>
      <w:proofErr w:type="spellStart"/>
      <w:r w:rsidR="00A22BF7" w:rsidRPr="00FA1E58">
        <w:rPr>
          <w:rFonts w:ascii="Times New Roman" w:hAnsi="Times New Roman"/>
        </w:rPr>
        <w:t>ecovillage</w:t>
      </w:r>
      <w:proofErr w:type="spellEnd"/>
      <w:r w:rsidR="00A22BF7" w:rsidRPr="00FA1E58">
        <w:rPr>
          <w:rFonts w:ascii="Times New Roman" w:hAnsi="Times New Roman"/>
        </w:rPr>
        <w:t xml:space="preserve"> is not connected to the municipal sewage system. The wastewater treatment plant is a part of the community’s commitment to pursuing a responsible connection with their surrounding environment, and was chosen for being both more effective and more environmentally sustainable than septic fields. </w:t>
      </w:r>
    </w:p>
    <w:p w:rsidR="00D26B73" w:rsidRPr="00FA1E58" w:rsidRDefault="00A22BF7" w:rsidP="00FA1E58">
      <w:pPr>
        <w:spacing w:line="480" w:lineRule="auto"/>
        <w:rPr>
          <w:rFonts w:ascii="Times New Roman" w:hAnsi="Times New Roman"/>
        </w:rPr>
      </w:pPr>
      <w:r w:rsidRPr="00FA1E58">
        <w:rPr>
          <w:rFonts w:ascii="Times New Roman" w:hAnsi="Times New Roman"/>
        </w:rPr>
        <w:tab/>
        <w:t xml:space="preserve">The Yarrow </w:t>
      </w:r>
      <w:proofErr w:type="spellStart"/>
      <w:r w:rsidRPr="00FA1E58">
        <w:rPr>
          <w:rFonts w:ascii="Times New Roman" w:hAnsi="Times New Roman"/>
        </w:rPr>
        <w:t>Ecovillage</w:t>
      </w:r>
      <w:proofErr w:type="spellEnd"/>
      <w:r w:rsidRPr="00FA1E58">
        <w:rPr>
          <w:rFonts w:ascii="Times New Roman" w:hAnsi="Times New Roman"/>
        </w:rPr>
        <w:t xml:space="preserve"> Community Farm covers 20 acres of land, and is certified organic. The land is owned collectively through the Yarrow </w:t>
      </w:r>
      <w:proofErr w:type="spellStart"/>
      <w:r w:rsidRPr="00FA1E58">
        <w:rPr>
          <w:rFonts w:ascii="Times New Roman" w:hAnsi="Times New Roman"/>
        </w:rPr>
        <w:t>Ecovillage</w:t>
      </w:r>
      <w:proofErr w:type="spellEnd"/>
      <w:r w:rsidRPr="00FA1E58">
        <w:rPr>
          <w:rFonts w:ascii="Times New Roman" w:hAnsi="Times New Roman"/>
        </w:rPr>
        <w:t xml:space="preserve"> Society Cooperative, and it is through this body the land leased to farmers. There are currently four different commercial agricultural businesses operating on this land, including three vegetable farms and an heirloom apple orchard. Each of these are for-profit corporations, essential to the livelihood of its farmers, and each of the businesses have made explicit commitments to farm in a manner as socially responsible and environmentally sustainable as possible. As well as selling off-site, the farmers collaborate to offer a Community Supported Agriculture (CSA) harvest box; t</w:t>
      </w:r>
      <w:r w:rsidR="00B201E9">
        <w:rPr>
          <w:rFonts w:ascii="Times New Roman" w:hAnsi="Times New Roman"/>
        </w:rPr>
        <w:t xml:space="preserve">he CSA program helps guarantee that </w:t>
      </w:r>
      <w:r w:rsidRPr="00FA1E58">
        <w:rPr>
          <w:rFonts w:ascii="Times New Roman" w:hAnsi="Times New Roman"/>
        </w:rPr>
        <w:t xml:space="preserve">local residents have access to the products of the harvest, while also ensuring year-round financial support for the farming businesses. </w:t>
      </w:r>
    </w:p>
    <w:p w:rsidR="008C67DA" w:rsidRPr="00FA1E58" w:rsidRDefault="00A22BF7" w:rsidP="00C90605">
      <w:pPr>
        <w:spacing w:line="480" w:lineRule="auto"/>
        <w:ind w:firstLine="709"/>
        <w:rPr>
          <w:rFonts w:ascii="Times New Roman" w:hAnsi="Times New Roman"/>
          <w:lang w:bidi="en-US"/>
        </w:rPr>
      </w:pPr>
      <w:r w:rsidRPr="00FA1E58">
        <w:rPr>
          <w:rFonts w:ascii="Times New Roman" w:hAnsi="Times New Roman"/>
        </w:rPr>
        <w:t xml:space="preserve">During the </w:t>
      </w:r>
      <w:r w:rsidR="00F76A0B" w:rsidRPr="00FA1E58">
        <w:rPr>
          <w:rFonts w:ascii="Times New Roman" w:hAnsi="Times New Roman"/>
        </w:rPr>
        <w:t xml:space="preserve">interview phase of this </w:t>
      </w:r>
      <w:r w:rsidRPr="00FA1E58">
        <w:rPr>
          <w:rFonts w:ascii="Times New Roman" w:hAnsi="Times New Roman"/>
        </w:rPr>
        <w:t xml:space="preserve">research, </w:t>
      </w:r>
      <w:r w:rsidR="00D26B73" w:rsidRPr="00FA1E58">
        <w:rPr>
          <w:rFonts w:ascii="Times New Roman" w:hAnsi="Times New Roman"/>
        </w:rPr>
        <w:t>the</w:t>
      </w:r>
      <w:r w:rsidRPr="00FA1E58">
        <w:rPr>
          <w:rFonts w:ascii="Times New Roman" w:hAnsi="Times New Roman"/>
        </w:rPr>
        <w:t xml:space="preserve"> idea of a mutually beneficial relationship and immediate sense of connection between community residents and the surrounding farmland was regularly highlighted as one of the important benefits of living in the Yarrow </w:t>
      </w:r>
      <w:proofErr w:type="spellStart"/>
      <w:r w:rsidRPr="00FA1E58">
        <w:rPr>
          <w:rFonts w:ascii="Times New Roman" w:hAnsi="Times New Roman"/>
        </w:rPr>
        <w:t>Ecovillage</w:t>
      </w:r>
      <w:proofErr w:type="spellEnd"/>
      <w:r w:rsidRPr="00FA1E58">
        <w:rPr>
          <w:rFonts w:ascii="Times New Roman" w:hAnsi="Times New Roman"/>
        </w:rPr>
        <w:t>.</w:t>
      </w:r>
      <w:r w:rsidR="00293464" w:rsidRPr="00FA1E58">
        <w:rPr>
          <w:rFonts w:ascii="Times New Roman" w:hAnsi="Times New Roman"/>
        </w:rPr>
        <w:t xml:space="preserve"> The close proximity</w:t>
      </w:r>
      <w:r w:rsidR="002417D6" w:rsidRPr="00FA1E58">
        <w:rPr>
          <w:rFonts w:ascii="Times New Roman" w:hAnsi="Times New Roman"/>
        </w:rPr>
        <w:t xml:space="preserve"> of</w:t>
      </w:r>
      <w:r w:rsidR="00293464" w:rsidRPr="00FA1E58">
        <w:rPr>
          <w:rFonts w:ascii="Times New Roman" w:hAnsi="Times New Roman"/>
        </w:rPr>
        <w:t xml:space="preserve"> housing to agricultural production was an important factor in residents’ choices to relocate to the Yarrow </w:t>
      </w:r>
      <w:proofErr w:type="spellStart"/>
      <w:r w:rsidR="00293464" w:rsidRPr="00FA1E58">
        <w:rPr>
          <w:rFonts w:ascii="Times New Roman" w:hAnsi="Times New Roman"/>
        </w:rPr>
        <w:t>Ecovillage</w:t>
      </w:r>
      <w:proofErr w:type="spellEnd"/>
      <w:r w:rsidR="00293464" w:rsidRPr="00FA1E58">
        <w:rPr>
          <w:rFonts w:ascii="Times New Roman" w:hAnsi="Times New Roman"/>
        </w:rPr>
        <w:t xml:space="preserve">, as was access to outdoor space. </w:t>
      </w:r>
      <w:r w:rsidR="002417D6" w:rsidRPr="00FA1E58">
        <w:rPr>
          <w:rFonts w:ascii="Times New Roman" w:hAnsi="Times New Roman"/>
        </w:rPr>
        <w:t xml:space="preserve">For residents who lived in the community and also farmed the land, the relative affordability of the farmland, the security of farm tenure, and the community support for agricultural businesses were important to their decisions to live and farm in the Yarrow </w:t>
      </w:r>
      <w:proofErr w:type="spellStart"/>
      <w:r w:rsidR="002417D6" w:rsidRPr="00FA1E58">
        <w:rPr>
          <w:rFonts w:ascii="Times New Roman" w:hAnsi="Times New Roman"/>
        </w:rPr>
        <w:t>Ecovillage</w:t>
      </w:r>
      <w:proofErr w:type="spellEnd"/>
      <w:r w:rsidR="002417D6" w:rsidRPr="00FA1E58">
        <w:rPr>
          <w:rFonts w:ascii="Times New Roman" w:hAnsi="Times New Roman"/>
        </w:rPr>
        <w:t xml:space="preserve">. However, even for residents who did not farm the land, </w:t>
      </w:r>
      <w:r w:rsidR="00F71CA4" w:rsidRPr="00FA1E58">
        <w:rPr>
          <w:rFonts w:ascii="Times New Roman" w:hAnsi="Times New Roman"/>
        </w:rPr>
        <w:t>farming still played an important role.</w:t>
      </w:r>
      <w:r w:rsidR="00F71CA4" w:rsidRPr="00FA1E58">
        <w:rPr>
          <w:rFonts w:ascii="Times New Roman" w:hAnsi="Times New Roman"/>
          <w:lang w:bidi="en-US"/>
        </w:rPr>
        <w:t xml:space="preserve"> </w:t>
      </w:r>
      <w:r w:rsidR="00D26B73" w:rsidRPr="00FA1E58">
        <w:rPr>
          <w:rFonts w:ascii="Times New Roman" w:hAnsi="Times New Roman"/>
          <w:lang w:bidi="en-US"/>
        </w:rPr>
        <w:t>The most common refrain</w:t>
      </w:r>
      <w:r w:rsidR="00F71CA4" w:rsidRPr="00FA1E58">
        <w:rPr>
          <w:rFonts w:ascii="Times New Roman" w:hAnsi="Times New Roman"/>
          <w:lang w:bidi="en-US"/>
        </w:rPr>
        <w:t xml:space="preserve"> of interview respondents</w:t>
      </w:r>
      <w:r w:rsidR="00D26B73" w:rsidRPr="00FA1E58">
        <w:rPr>
          <w:rFonts w:ascii="Times New Roman" w:hAnsi="Times New Roman"/>
          <w:lang w:bidi="en-US"/>
        </w:rPr>
        <w:t xml:space="preserve"> was that they wanted to know where </w:t>
      </w:r>
      <w:r w:rsidR="004A335A" w:rsidRPr="00FA1E58">
        <w:rPr>
          <w:rFonts w:ascii="Times New Roman" w:hAnsi="Times New Roman"/>
          <w:lang w:bidi="en-US"/>
        </w:rPr>
        <w:t>their</w:t>
      </w:r>
      <w:r w:rsidR="00D26B73" w:rsidRPr="00FA1E58">
        <w:rPr>
          <w:rFonts w:ascii="Times New Roman" w:hAnsi="Times New Roman"/>
          <w:lang w:bidi="en-US"/>
        </w:rPr>
        <w:t xml:space="preserve"> food was coming from and how it was being grown; one </w:t>
      </w:r>
      <w:r w:rsidR="00F71CA4" w:rsidRPr="00FA1E58">
        <w:rPr>
          <w:rFonts w:ascii="Times New Roman" w:hAnsi="Times New Roman"/>
          <w:lang w:bidi="en-US"/>
        </w:rPr>
        <w:t>resident</w:t>
      </w:r>
      <w:r w:rsidR="00D26B73" w:rsidRPr="00FA1E58">
        <w:rPr>
          <w:rFonts w:ascii="Times New Roman" w:hAnsi="Times New Roman"/>
          <w:lang w:bidi="en-US"/>
        </w:rPr>
        <w:t xml:space="preserve"> added that </w:t>
      </w:r>
      <w:r w:rsidR="008C67DA" w:rsidRPr="00FA1E58">
        <w:rPr>
          <w:rFonts w:ascii="Times New Roman" w:hAnsi="Times New Roman"/>
          <w:lang w:bidi="en-US"/>
        </w:rPr>
        <w:t>she</w:t>
      </w:r>
      <w:r w:rsidR="00D26B73" w:rsidRPr="00FA1E58">
        <w:rPr>
          <w:rFonts w:ascii="Times New Roman" w:hAnsi="Times New Roman"/>
          <w:lang w:bidi="en-US"/>
        </w:rPr>
        <w:t xml:space="preserve"> liked having a personal relationship with the farmers growing </w:t>
      </w:r>
      <w:r w:rsidR="008C67DA" w:rsidRPr="00FA1E58">
        <w:rPr>
          <w:rFonts w:ascii="Times New Roman" w:hAnsi="Times New Roman"/>
          <w:lang w:bidi="en-US"/>
        </w:rPr>
        <w:t>her</w:t>
      </w:r>
      <w:r w:rsidR="00D26B73" w:rsidRPr="00FA1E58">
        <w:rPr>
          <w:rFonts w:ascii="Times New Roman" w:hAnsi="Times New Roman"/>
          <w:lang w:bidi="en-US"/>
        </w:rPr>
        <w:t xml:space="preserve"> food</w:t>
      </w:r>
      <w:r w:rsidR="00F71CA4" w:rsidRPr="00FA1E58">
        <w:rPr>
          <w:rFonts w:ascii="Times New Roman" w:hAnsi="Times New Roman"/>
          <w:lang w:bidi="en-US"/>
        </w:rPr>
        <w:t xml:space="preserve">, while another emphasized that </w:t>
      </w:r>
      <w:r w:rsidR="008C67DA" w:rsidRPr="00FA1E58">
        <w:rPr>
          <w:rFonts w:ascii="Times New Roman" w:hAnsi="Times New Roman"/>
          <w:lang w:bidi="en-US"/>
        </w:rPr>
        <w:t xml:space="preserve">he liked knowing that </w:t>
      </w:r>
      <w:r w:rsidR="00F71CA4" w:rsidRPr="00FA1E58">
        <w:rPr>
          <w:rFonts w:ascii="Times New Roman" w:hAnsi="Times New Roman"/>
          <w:lang w:bidi="en-US"/>
        </w:rPr>
        <w:t xml:space="preserve">he could trust the food that </w:t>
      </w:r>
      <w:r w:rsidR="008C67DA" w:rsidRPr="00FA1E58">
        <w:rPr>
          <w:rFonts w:ascii="Times New Roman" w:hAnsi="Times New Roman"/>
          <w:lang w:bidi="en-US"/>
        </w:rPr>
        <w:t>he</w:t>
      </w:r>
      <w:r w:rsidR="00F71CA4" w:rsidRPr="00FA1E58">
        <w:rPr>
          <w:rFonts w:ascii="Times New Roman" w:hAnsi="Times New Roman"/>
          <w:lang w:bidi="en-US"/>
        </w:rPr>
        <w:t xml:space="preserve"> was feeding </w:t>
      </w:r>
      <w:r w:rsidR="008C67DA" w:rsidRPr="00FA1E58">
        <w:rPr>
          <w:rFonts w:ascii="Times New Roman" w:hAnsi="Times New Roman"/>
          <w:lang w:bidi="en-US"/>
        </w:rPr>
        <w:t>his</w:t>
      </w:r>
      <w:r w:rsidR="00F71CA4" w:rsidRPr="00FA1E58">
        <w:rPr>
          <w:rFonts w:ascii="Times New Roman" w:hAnsi="Times New Roman"/>
          <w:lang w:bidi="en-US"/>
        </w:rPr>
        <w:t xml:space="preserve"> children</w:t>
      </w:r>
      <w:r w:rsidR="00D26B73" w:rsidRPr="00FA1E58">
        <w:rPr>
          <w:rFonts w:ascii="Times New Roman" w:hAnsi="Times New Roman"/>
          <w:lang w:bidi="en-US"/>
        </w:rPr>
        <w:t xml:space="preserve">. </w:t>
      </w:r>
      <w:r w:rsidR="0006514A" w:rsidRPr="00FA1E58">
        <w:rPr>
          <w:rFonts w:ascii="Times New Roman" w:hAnsi="Times New Roman"/>
          <w:lang w:bidi="en-US"/>
        </w:rPr>
        <w:t>This lack of trust in conventional food production, as well as a dismay in the environmental degradation associated with it, was discussed by each of the non-farming residents interviewed.</w:t>
      </w:r>
      <w:r w:rsidR="008C67DA" w:rsidRPr="00FA1E58">
        <w:rPr>
          <w:rFonts w:ascii="Times New Roman" w:hAnsi="Times New Roman"/>
          <w:lang w:bidi="en-US"/>
        </w:rPr>
        <w:t xml:space="preserve"> Living near farmland, and having “direct visibility” to the farms, was an important element in overcoming this lack of trust evoked by the modernist separation of land uses and to conventional food production  – as one resident asked,</w:t>
      </w:r>
    </w:p>
    <w:p w:rsidR="008C67DA" w:rsidRPr="00FA1E58" w:rsidRDefault="008C67DA" w:rsidP="00AB75B3">
      <w:pPr>
        <w:ind w:left="709" w:right="985"/>
        <w:rPr>
          <w:rFonts w:ascii="Times New Roman" w:hAnsi="Times New Roman"/>
        </w:rPr>
      </w:pPr>
      <w:r w:rsidRPr="00FA1E58">
        <w:rPr>
          <w:rFonts w:ascii="Times New Roman" w:hAnsi="Times New Roman"/>
        </w:rPr>
        <w:t>“Why can’t we walk out and see the farm? People are afraid, is my food being grown right? Is it full of chemicals? Whatever, I can see it. I can see what’s happening, where it’s growing.”</w:t>
      </w:r>
    </w:p>
    <w:p w:rsidR="008C67DA" w:rsidRPr="00FA1E58" w:rsidRDefault="008C67DA" w:rsidP="00AB75B3">
      <w:pPr>
        <w:ind w:left="709" w:right="985"/>
        <w:rPr>
          <w:rFonts w:ascii="Times New Roman" w:hAnsi="Times New Roman"/>
        </w:rPr>
      </w:pPr>
    </w:p>
    <w:p w:rsidR="00D26B73" w:rsidRPr="00FA1E58" w:rsidRDefault="0006514A" w:rsidP="00FA1E58">
      <w:pPr>
        <w:spacing w:line="480" w:lineRule="auto"/>
        <w:rPr>
          <w:rFonts w:ascii="Times New Roman" w:hAnsi="Times New Roman"/>
          <w:lang w:bidi="en-US"/>
        </w:rPr>
      </w:pPr>
      <w:r w:rsidRPr="00FA1E58">
        <w:rPr>
          <w:rFonts w:ascii="Times New Roman" w:hAnsi="Times New Roman"/>
          <w:lang w:bidi="en-US"/>
        </w:rPr>
        <w:t xml:space="preserve">Each of </w:t>
      </w:r>
      <w:r w:rsidR="008C67DA" w:rsidRPr="00FA1E58">
        <w:rPr>
          <w:rFonts w:ascii="Times New Roman" w:hAnsi="Times New Roman"/>
          <w:lang w:bidi="en-US"/>
        </w:rPr>
        <w:t>the</w:t>
      </w:r>
      <w:r w:rsidRPr="00FA1E58">
        <w:rPr>
          <w:rFonts w:ascii="Times New Roman" w:hAnsi="Times New Roman"/>
          <w:lang w:bidi="en-US"/>
        </w:rPr>
        <w:t xml:space="preserve"> residents</w:t>
      </w:r>
      <w:r w:rsidR="008C67DA" w:rsidRPr="00FA1E58">
        <w:rPr>
          <w:rFonts w:ascii="Times New Roman" w:hAnsi="Times New Roman"/>
          <w:lang w:bidi="en-US"/>
        </w:rPr>
        <w:t xml:space="preserve"> interviewed </w:t>
      </w:r>
      <w:r w:rsidRPr="00FA1E58">
        <w:rPr>
          <w:rFonts w:ascii="Times New Roman" w:hAnsi="Times New Roman"/>
          <w:lang w:bidi="en-US"/>
        </w:rPr>
        <w:t xml:space="preserve">alluded to </w:t>
      </w:r>
      <w:r w:rsidR="008C67DA" w:rsidRPr="00FA1E58">
        <w:rPr>
          <w:rFonts w:ascii="Times New Roman" w:hAnsi="Times New Roman"/>
          <w:lang w:bidi="en-US"/>
        </w:rPr>
        <w:t>a</w:t>
      </w:r>
      <w:r w:rsidRPr="00FA1E58">
        <w:rPr>
          <w:rFonts w:ascii="Times New Roman" w:hAnsi="Times New Roman"/>
          <w:lang w:bidi="en-US"/>
        </w:rPr>
        <w:t xml:space="preserve"> sense that mainstream, capitalist culture, as well as the structures of government associated with the state, was causing gross ecological damage; moving to the Yarrow </w:t>
      </w:r>
      <w:proofErr w:type="spellStart"/>
      <w:r w:rsidRPr="00FA1E58">
        <w:rPr>
          <w:rFonts w:ascii="Times New Roman" w:hAnsi="Times New Roman"/>
          <w:lang w:bidi="en-US"/>
        </w:rPr>
        <w:t>Ecovillage</w:t>
      </w:r>
      <w:proofErr w:type="spellEnd"/>
      <w:r w:rsidRPr="00FA1E58">
        <w:rPr>
          <w:rFonts w:ascii="Times New Roman" w:hAnsi="Times New Roman"/>
          <w:lang w:bidi="en-US"/>
        </w:rPr>
        <w:t xml:space="preserve"> was, in part, an attempt to establish a self-governing society that could overcome this nature/culture divide.</w:t>
      </w:r>
    </w:p>
    <w:p w:rsidR="00A22BF7" w:rsidRPr="00FA1E58" w:rsidRDefault="00A22BF7" w:rsidP="00FA1E58">
      <w:pPr>
        <w:spacing w:line="480" w:lineRule="auto"/>
        <w:rPr>
          <w:rFonts w:ascii="Times New Roman" w:hAnsi="Times New Roman"/>
        </w:rPr>
      </w:pPr>
    </w:p>
    <w:p w:rsidR="000737B1" w:rsidRPr="00FA1E58" w:rsidRDefault="00A22BF7" w:rsidP="00FA1E58">
      <w:pPr>
        <w:spacing w:line="480" w:lineRule="auto"/>
        <w:rPr>
          <w:rFonts w:ascii="Times New Roman" w:hAnsi="Times New Roman"/>
          <w:b/>
        </w:rPr>
      </w:pPr>
      <w:r w:rsidRPr="00FA1E58">
        <w:rPr>
          <w:rFonts w:ascii="Times New Roman" w:hAnsi="Times New Roman"/>
          <w:b/>
        </w:rPr>
        <w:t>Local Self-Government</w:t>
      </w:r>
    </w:p>
    <w:p w:rsidR="006D3130" w:rsidRPr="00FA1E58" w:rsidRDefault="00BD0ADA" w:rsidP="00FA1E58">
      <w:pPr>
        <w:spacing w:line="480" w:lineRule="auto"/>
        <w:rPr>
          <w:rFonts w:ascii="Times New Roman" w:hAnsi="Times New Roman"/>
        </w:rPr>
      </w:pPr>
      <w:r w:rsidRPr="00FA1E58">
        <w:rPr>
          <w:rFonts w:ascii="Times New Roman" w:hAnsi="Times New Roman"/>
        </w:rPr>
        <w:tab/>
        <w:t xml:space="preserve">Residents of the Yarrow </w:t>
      </w:r>
      <w:proofErr w:type="spellStart"/>
      <w:r w:rsidRPr="00FA1E58">
        <w:rPr>
          <w:rFonts w:ascii="Times New Roman" w:hAnsi="Times New Roman"/>
        </w:rPr>
        <w:t>Ecovillage</w:t>
      </w:r>
      <w:proofErr w:type="spellEnd"/>
      <w:r w:rsidRPr="00FA1E58">
        <w:rPr>
          <w:rFonts w:ascii="Times New Roman" w:hAnsi="Times New Roman"/>
        </w:rPr>
        <w:t xml:space="preserve"> have implemented formal governance structures; the community meeting is the highest level of government within the community, and all decisions are by consensus. Most decisions are not taken at this level; the community has</w:t>
      </w:r>
      <w:r w:rsidR="003440AC" w:rsidRPr="00FA1E58">
        <w:rPr>
          <w:rFonts w:ascii="Times New Roman" w:hAnsi="Times New Roman"/>
        </w:rPr>
        <w:t xml:space="preserve"> different</w:t>
      </w:r>
      <w:r w:rsidRPr="00FA1E58">
        <w:rPr>
          <w:rFonts w:ascii="Times New Roman" w:hAnsi="Times New Roman"/>
        </w:rPr>
        <w:t xml:space="preserve"> sub-groups and committees in place, </w:t>
      </w:r>
      <w:r w:rsidR="003440AC" w:rsidRPr="00FA1E58">
        <w:rPr>
          <w:rFonts w:ascii="Times New Roman" w:hAnsi="Times New Roman"/>
        </w:rPr>
        <w:t xml:space="preserve">yet all decisions are subordinate to the community meeting. </w:t>
      </w:r>
      <w:r w:rsidRPr="00FA1E58">
        <w:rPr>
          <w:rFonts w:ascii="Times New Roman" w:hAnsi="Times New Roman"/>
        </w:rPr>
        <w:t xml:space="preserve">Such processes of collective governance, and the requirement for consensus on all matters, have necessitated formal structures of deliberative democracy. </w:t>
      </w:r>
      <w:r w:rsidR="003440AC" w:rsidRPr="00FA1E58">
        <w:rPr>
          <w:rFonts w:ascii="Times New Roman" w:hAnsi="Times New Roman"/>
        </w:rPr>
        <w:t>The community has</w:t>
      </w:r>
      <w:r w:rsidR="00A70FAF" w:rsidRPr="00FA1E58">
        <w:rPr>
          <w:rFonts w:ascii="Times New Roman" w:hAnsi="Times New Roman"/>
        </w:rPr>
        <w:t>, at times,</w:t>
      </w:r>
      <w:r w:rsidR="003440AC" w:rsidRPr="00FA1E58">
        <w:rPr>
          <w:rFonts w:ascii="Times New Roman" w:hAnsi="Times New Roman"/>
        </w:rPr>
        <w:t xml:space="preserve"> hired outside facilitators to lead consensus workshops in order to strengthen </w:t>
      </w:r>
      <w:r w:rsidR="00A70FAF" w:rsidRPr="00FA1E58">
        <w:rPr>
          <w:rFonts w:ascii="Times New Roman" w:hAnsi="Times New Roman"/>
        </w:rPr>
        <w:t>these structures</w:t>
      </w:r>
      <w:r w:rsidR="003440AC" w:rsidRPr="00FA1E58">
        <w:rPr>
          <w:rFonts w:ascii="Times New Roman" w:hAnsi="Times New Roman"/>
        </w:rPr>
        <w:t xml:space="preserve"> and to help build the skills that ensure fruitful discussion and debate. Government by consensus is not necessarily easy to achieve – one resident, couching her experience tactfully, noted, </w:t>
      </w:r>
      <w:r w:rsidRPr="00FA1E58">
        <w:rPr>
          <w:rFonts w:ascii="Times New Roman" w:hAnsi="Times New Roman"/>
        </w:rPr>
        <w:t>“there’s good parts and not-so-good parts, lots of fodder for personal growth”</w:t>
      </w:r>
      <w:r w:rsidR="003440AC" w:rsidRPr="00FA1E58">
        <w:rPr>
          <w:rFonts w:ascii="Times New Roman" w:hAnsi="Times New Roman"/>
        </w:rPr>
        <w:t xml:space="preserve"> – but whether issues can be resolved in a single meeting or require months of discussion and negotiation, any decision that must be made within the community are done so collectively. The formal structures of self-government represent only a small element of local governance within the Yarrow </w:t>
      </w:r>
      <w:proofErr w:type="spellStart"/>
      <w:r w:rsidR="003440AC" w:rsidRPr="00FA1E58">
        <w:rPr>
          <w:rFonts w:ascii="Times New Roman" w:hAnsi="Times New Roman"/>
        </w:rPr>
        <w:t>Ecovillage</w:t>
      </w:r>
      <w:proofErr w:type="spellEnd"/>
      <w:r w:rsidR="003440AC" w:rsidRPr="00FA1E58">
        <w:rPr>
          <w:rFonts w:ascii="Times New Roman" w:hAnsi="Times New Roman"/>
        </w:rPr>
        <w:t>, and are arguab</w:t>
      </w:r>
      <w:r w:rsidR="00303884" w:rsidRPr="00FA1E58">
        <w:rPr>
          <w:rFonts w:ascii="Times New Roman" w:hAnsi="Times New Roman"/>
        </w:rPr>
        <w:t xml:space="preserve">ly the least important element. </w:t>
      </w:r>
      <w:r w:rsidR="00244EBC" w:rsidRPr="00FA1E58">
        <w:rPr>
          <w:rFonts w:ascii="Times New Roman" w:hAnsi="Times New Roman"/>
        </w:rPr>
        <w:t xml:space="preserve">Government can be found in activities throughout the </w:t>
      </w:r>
      <w:proofErr w:type="spellStart"/>
      <w:r w:rsidR="00244EBC" w:rsidRPr="00FA1E58">
        <w:rPr>
          <w:rFonts w:ascii="Times New Roman" w:hAnsi="Times New Roman"/>
        </w:rPr>
        <w:t>ecovillage</w:t>
      </w:r>
      <w:proofErr w:type="spellEnd"/>
      <w:r w:rsidR="00244EBC" w:rsidRPr="00FA1E58">
        <w:rPr>
          <w:rFonts w:ascii="Times New Roman" w:hAnsi="Times New Roman"/>
        </w:rPr>
        <w:t xml:space="preserve">, masquerading as community gatherings, as common meals, as barn dances, and as spontaneous conversation on the stairs in front of houses. </w:t>
      </w:r>
      <w:r w:rsidR="0098577B" w:rsidRPr="00FA1E58">
        <w:rPr>
          <w:rFonts w:ascii="Times New Roman" w:hAnsi="Times New Roman"/>
        </w:rPr>
        <w:t xml:space="preserve">While decisions are formalized at community meetings, they are achieved through the close association of community members and the discussions that take place outside formal structures of self-government. </w:t>
      </w:r>
    </w:p>
    <w:p w:rsidR="006458F7" w:rsidRPr="00FA1E58" w:rsidRDefault="004237BA" w:rsidP="00FA1E58">
      <w:pPr>
        <w:spacing w:line="480" w:lineRule="auto"/>
        <w:rPr>
          <w:rFonts w:ascii="Times New Roman" w:hAnsi="Times New Roman"/>
          <w:lang w:val="en-US"/>
        </w:rPr>
      </w:pPr>
      <w:r w:rsidRPr="00FA1E58">
        <w:rPr>
          <w:rFonts w:ascii="Times New Roman" w:hAnsi="Times New Roman"/>
        </w:rPr>
        <w:tab/>
        <w:t>“</w:t>
      </w:r>
      <w:r w:rsidRPr="00FA1E58">
        <w:rPr>
          <w:rFonts w:ascii="Times New Roman" w:hAnsi="Times New Roman"/>
          <w:lang w:val="en-US"/>
        </w:rPr>
        <w:t xml:space="preserve">As to common meals, there is a general agreement that a well ordered city should have them;” wrote Aristotle in the </w:t>
      </w:r>
      <w:r w:rsidRPr="00FA1E58">
        <w:rPr>
          <w:rFonts w:ascii="Times New Roman" w:hAnsi="Times New Roman"/>
          <w:i/>
          <w:lang w:val="en-US"/>
        </w:rPr>
        <w:t>Politics</w:t>
      </w:r>
      <w:r w:rsidRPr="00FA1E58">
        <w:rPr>
          <w:rFonts w:ascii="Times New Roman" w:hAnsi="Times New Roman"/>
          <w:lang w:val="en-US"/>
        </w:rPr>
        <w:t xml:space="preserve"> (</w:t>
      </w:r>
      <w:r w:rsidR="000D5359">
        <w:rPr>
          <w:rFonts w:ascii="Times New Roman" w:hAnsi="Times New Roman"/>
          <w:lang w:val="en-US"/>
        </w:rPr>
        <w:t>1995</w:t>
      </w:r>
      <w:r w:rsidR="000D5359" w:rsidRPr="000D5359">
        <w:rPr>
          <w:rFonts w:ascii="Times New Roman" w:hAnsi="Times New Roman"/>
          <w:lang w:val="en-US"/>
        </w:rPr>
        <w:t xml:space="preserve">, </w:t>
      </w:r>
      <w:r w:rsidRPr="000D5359">
        <w:rPr>
          <w:rFonts w:ascii="Times New Roman" w:hAnsi="Times New Roman"/>
          <w:lang w:val="en-US"/>
        </w:rPr>
        <w:t>Book 7, Part 10).</w:t>
      </w:r>
      <w:r w:rsidRPr="00FA1E58">
        <w:rPr>
          <w:rFonts w:ascii="Times New Roman" w:hAnsi="Times New Roman"/>
          <w:lang w:val="en-US"/>
        </w:rPr>
        <w:t xml:space="preserve"> </w:t>
      </w:r>
      <w:r w:rsidR="008B611D" w:rsidRPr="00FA1E58">
        <w:rPr>
          <w:rFonts w:ascii="Times New Roman" w:hAnsi="Times New Roman"/>
          <w:lang w:val="en-US"/>
        </w:rPr>
        <w:t xml:space="preserve">Although most cities no longer feature common meals, and are considered to be well ordered even in their absence, the Yarrow </w:t>
      </w:r>
      <w:proofErr w:type="spellStart"/>
      <w:r w:rsidR="008B611D" w:rsidRPr="00FA1E58">
        <w:rPr>
          <w:rFonts w:ascii="Times New Roman" w:hAnsi="Times New Roman"/>
          <w:lang w:val="en-US"/>
        </w:rPr>
        <w:t>Ecovillage</w:t>
      </w:r>
      <w:proofErr w:type="spellEnd"/>
      <w:r w:rsidR="008B611D" w:rsidRPr="00FA1E58">
        <w:rPr>
          <w:rFonts w:ascii="Times New Roman" w:hAnsi="Times New Roman"/>
          <w:lang w:val="en-US"/>
        </w:rPr>
        <w:t xml:space="preserve"> is ordered largely according to Aristotle’s pronouncements. </w:t>
      </w:r>
      <w:r w:rsidRPr="00FA1E58">
        <w:rPr>
          <w:rFonts w:ascii="Times New Roman" w:hAnsi="Times New Roman"/>
          <w:lang w:val="en-US"/>
        </w:rPr>
        <w:t>For Aristotle,</w:t>
      </w:r>
      <w:r w:rsidR="008B611D" w:rsidRPr="00FA1E58">
        <w:rPr>
          <w:rFonts w:ascii="Times New Roman" w:hAnsi="Times New Roman"/>
          <w:lang w:val="en-US"/>
        </w:rPr>
        <w:t xml:space="preserve"> not only were such common meals necessary,</w:t>
      </w:r>
      <w:r w:rsidRPr="00FA1E58">
        <w:rPr>
          <w:rFonts w:ascii="Times New Roman" w:hAnsi="Times New Roman"/>
          <w:lang w:val="en-US"/>
        </w:rPr>
        <w:t xml:space="preserve"> the</w:t>
      </w:r>
      <w:r w:rsidR="008B611D" w:rsidRPr="00FA1E58">
        <w:rPr>
          <w:rFonts w:ascii="Times New Roman" w:hAnsi="Times New Roman"/>
          <w:lang w:val="en-US"/>
        </w:rPr>
        <w:t>y</w:t>
      </w:r>
      <w:r w:rsidRPr="00FA1E58">
        <w:rPr>
          <w:rFonts w:ascii="Times New Roman" w:hAnsi="Times New Roman"/>
          <w:lang w:val="en-US"/>
        </w:rPr>
        <w:t xml:space="preserve"> had to be open and accessib</w:t>
      </w:r>
      <w:r w:rsidR="008B611D" w:rsidRPr="00FA1E58">
        <w:rPr>
          <w:rFonts w:ascii="Times New Roman" w:hAnsi="Times New Roman"/>
          <w:lang w:val="en-US"/>
        </w:rPr>
        <w:t xml:space="preserve">le to all citizens of the city. He </w:t>
      </w:r>
      <w:r w:rsidR="005F1835" w:rsidRPr="00FA1E58">
        <w:rPr>
          <w:rFonts w:ascii="Times New Roman" w:hAnsi="Times New Roman"/>
          <w:lang w:val="en-US"/>
        </w:rPr>
        <w:t>suggests</w:t>
      </w:r>
      <w:r w:rsidR="008B611D" w:rsidRPr="00FA1E58">
        <w:rPr>
          <w:rFonts w:ascii="Times New Roman" w:hAnsi="Times New Roman"/>
          <w:lang w:val="en-US"/>
        </w:rPr>
        <w:t xml:space="preserve"> that</w:t>
      </w:r>
      <w:r w:rsidRPr="00FA1E58">
        <w:rPr>
          <w:rFonts w:ascii="Times New Roman" w:hAnsi="Times New Roman"/>
          <w:lang w:val="en-US"/>
        </w:rPr>
        <w:t xml:space="preserve"> </w:t>
      </w:r>
      <w:r w:rsidR="005F1835" w:rsidRPr="00FA1E58">
        <w:rPr>
          <w:rFonts w:ascii="Times New Roman" w:hAnsi="Times New Roman"/>
          <w:lang w:val="en-US"/>
        </w:rPr>
        <w:t xml:space="preserve">these common meals be paid for out of </w:t>
      </w:r>
      <w:r w:rsidRPr="00FA1E58">
        <w:rPr>
          <w:rFonts w:ascii="Times New Roman" w:hAnsi="Times New Roman"/>
          <w:lang w:val="en-US"/>
        </w:rPr>
        <w:t>public</w:t>
      </w:r>
      <w:r w:rsidR="005F1835" w:rsidRPr="00FA1E58">
        <w:rPr>
          <w:rFonts w:ascii="Times New Roman" w:hAnsi="Times New Roman"/>
          <w:lang w:val="en-US"/>
        </w:rPr>
        <w:t xml:space="preserve"> lands;</w:t>
      </w:r>
      <w:r w:rsidRPr="00FA1E58">
        <w:rPr>
          <w:rFonts w:ascii="Times New Roman" w:hAnsi="Times New Roman"/>
          <w:lang w:val="en-US"/>
        </w:rPr>
        <w:t xml:space="preserve"> </w:t>
      </w:r>
      <w:r w:rsidR="005F1835" w:rsidRPr="00FA1E58">
        <w:rPr>
          <w:rFonts w:ascii="Times New Roman" w:hAnsi="Times New Roman"/>
          <w:lang w:val="en-US"/>
        </w:rPr>
        <w:t>h</w:t>
      </w:r>
      <w:r w:rsidRPr="00FA1E58">
        <w:rPr>
          <w:rFonts w:ascii="Times New Roman" w:hAnsi="Times New Roman"/>
          <w:lang w:val="en-US"/>
        </w:rPr>
        <w:t xml:space="preserve">is position </w:t>
      </w:r>
      <w:r w:rsidR="005F1835" w:rsidRPr="00FA1E58">
        <w:rPr>
          <w:rFonts w:ascii="Times New Roman" w:hAnsi="Times New Roman"/>
          <w:lang w:val="en-US"/>
        </w:rPr>
        <w:t>is</w:t>
      </w:r>
      <w:r w:rsidR="008B611D" w:rsidRPr="00FA1E58">
        <w:rPr>
          <w:rFonts w:ascii="Times New Roman" w:hAnsi="Times New Roman"/>
          <w:lang w:val="en-US"/>
        </w:rPr>
        <w:t xml:space="preserve"> </w:t>
      </w:r>
      <w:r w:rsidRPr="00FA1E58">
        <w:rPr>
          <w:rFonts w:ascii="Times New Roman" w:hAnsi="Times New Roman"/>
          <w:lang w:val="en-US"/>
        </w:rPr>
        <w:t xml:space="preserve">based on an exploration of both the common meals provided at public cost in Crete and the common meals </w:t>
      </w:r>
      <w:r w:rsidR="005F1835" w:rsidRPr="00FA1E58">
        <w:rPr>
          <w:rFonts w:ascii="Times New Roman" w:hAnsi="Times New Roman"/>
          <w:lang w:val="en-US"/>
        </w:rPr>
        <w:t>to which all</w:t>
      </w:r>
      <w:r w:rsidRPr="00FA1E58">
        <w:rPr>
          <w:rFonts w:ascii="Times New Roman" w:hAnsi="Times New Roman"/>
          <w:lang w:val="en-US"/>
        </w:rPr>
        <w:t xml:space="preserve"> citizens </w:t>
      </w:r>
      <w:r w:rsidR="005F1835" w:rsidRPr="00FA1E58">
        <w:rPr>
          <w:rFonts w:ascii="Times New Roman" w:hAnsi="Times New Roman"/>
          <w:lang w:val="en-US"/>
        </w:rPr>
        <w:t>must contribute financially in</w:t>
      </w:r>
      <w:r w:rsidRPr="00FA1E58">
        <w:rPr>
          <w:rFonts w:ascii="Times New Roman" w:hAnsi="Times New Roman"/>
          <w:lang w:val="en-US"/>
        </w:rPr>
        <w:t xml:space="preserve"> Sparta (</w:t>
      </w:r>
      <w:r w:rsidRPr="00FA1E58">
        <w:rPr>
          <w:rFonts w:ascii="Times New Roman" w:hAnsi="Times New Roman" w:cs="Helvetica"/>
          <w:bCs/>
          <w:szCs w:val="26"/>
          <w:lang w:val="en-US"/>
        </w:rPr>
        <w:t>Lacedaemon</w:t>
      </w:r>
      <w:r w:rsidR="005F1835" w:rsidRPr="00FA1E58">
        <w:rPr>
          <w:rFonts w:ascii="Times New Roman" w:hAnsi="Times New Roman" w:cs="Helvetica"/>
          <w:bCs/>
          <w:szCs w:val="26"/>
          <w:lang w:val="en-US"/>
        </w:rPr>
        <w:t>). Of common meals i</w:t>
      </w:r>
      <w:r w:rsidRPr="00FA1E58">
        <w:rPr>
          <w:rFonts w:ascii="Times New Roman" w:hAnsi="Times New Roman" w:cs="Helvetica"/>
          <w:bCs/>
          <w:szCs w:val="26"/>
          <w:lang w:val="en-US"/>
        </w:rPr>
        <w:t>n the latter city he notes</w:t>
      </w:r>
      <w:r w:rsidR="005F1835" w:rsidRPr="00FA1E58">
        <w:rPr>
          <w:rFonts w:ascii="Times New Roman" w:hAnsi="Times New Roman" w:cs="Helvetica"/>
          <w:bCs/>
          <w:szCs w:val="26"/>
          <w:lang w:val="en-US"/>
        </w:rPr>
        <w:t>,</w:t>
      </w:r>
      <w:r w:rsidRPr="00FA1E58">
        <w:rPr>
          <w:rFonts w:ascii="Times New Roman" w:hAnsi="Times New Roman" w:cs="Helvetica"/>
          <w:bCs/>
          <w:szCs w:val="26"/>
          <w:lang w:val="en-US"/>
        </w:rPr>
        <w:t xml:space="preserve"> “</w:t>
      </w:r>
      <w:r w:rsidRPr="00FA1E58">
        <w:rPr>
          <w:rFonts w:ascii="Times New Roman" w:hAnsi="Times New Roman"/>
          <w:lang w:val="en-US"/>
        </w:rPr>
        <w:t xml:space="preserve">the very poor can scarcely take part in them; and, according to ancient custom, </w:t>
      </w:r>
      <w:r w:rsidRPr="000D5359">
        <w:rPr>
          <w:rFonts w:ascii="Times New Roman" w:hAnsi="Times New Roman"/>
          <w:lang w:val="en-US"/>
        </w:rPr>
        <w:t>those who cannot contribute are not allowed to retain their rights of citizenship” (</w:t>
      </w:r>
      <w:r w:rsidR="000D5359" w:rsidRPr="000D5359">
        <w:rPr>
          <w:rFonts w:ascii="Times New Roman" w:hAnsi="Times New Roman"/>
          <w:lang w:val="en-US"/>
        </w:rPr>
        <w:t xml:space="preserve">1995 </w:t>
      </w:r>
      <w:r w:rsidRPr="000D5359">
        <w:rPr>
          <w:rFonts w:ascii="Times New Roman" w:hAnsi="Times New Roman"/>
          <w:lang w:val="en-US"/>
        </w:rPr>
        <w:t>Book 2, Part 9).</w:t>
      </w:r>
      <w:r w:rsidRPr="00FA1E58">
        <w:rPr>
          <w:rFonts w:ascii="Times New Roman" w:hAnsi="Times New Roman"/>
          <w:lang w:val="en-US"/>
        </w:rPr>
        <w:t xml:space="preserve"> Although Aristotle opposes stripping citizenship from those who cannot pay for common meals, he observes that some philosophers find an element of democracy in the practice of dining in common – </w:t>
      </w:r>
      <w:r w:rsidR="005F1835" w:rsidRPr="00FA1E58">
        <w:rPr>
          <w:rFonts w:ascii="Times New Roman" w:hAnsi="Times New Roman"/>
          <w:lang w:val="en-US"/>
        </w:rPr>
        <w:t>for this</w:t>
      </w:r>
      <w:r w:rsidRPr="00FA1E58">
        <w:rPr>
          <w:rFonts w:ascii="Times New Roman" w:hAnsi="Times New Roman"/>
          <w:lang w:val="en-US"/>
        </w:rPr>
        <w:t xml:space="preserve"> reason</w:t>
      </w:r>
      <w:r w:rsidR="005F1835" w:rsidRPr="00FA1E58">
        <w:rPr>
          <w:rFonts w:ascii="Times New Roman" w:hAnsi="Times New Roman"/>
          <w:lang w:val="en-US"/>
        </w:rPr>
        <w:t>,</w:t>
      </w:r>
      <w:r w:rsidRPr="00FA1E58">
        <w:rPr>
          <w:rFonts w:ascii="Times New Roman" w:hAnsi="Times New Roman"/>
          <w:lang w:val="en-US"/>
        </w:rPr>
        <w:t xml:space="preserve"> common meals must be open to all who would be granted the right to participate in political life.</w:t>
      </w:r>
      <w:r w:rsidR="008B611D" w:rsidRPr="00FA1E58">
        <w:rPr>
          <w:rFonts w:ascii="Times New Roman" w:hAnsi="Times New Roman"/>
          <w:lang w:val="en-US"/>
        </w:rPr>
        <w:t xml:space="preserve"> </w:t>
      </w:r>
      <w:r w:rsidRPr="00FA1E58">
        <w:rPr>
          <w:rFonts w:ascii="Times New Roman" w:hAnsi="Times New Roman"/>
          <w:lang w:val="en-US"/>
        </w:rPr>
        <w:t>Plato</w:t>
      </w:r>
      <w:r w:rsidR="005C14E2" w:rsidRPr="00FA1E58">
        <w:rPr>
          <w:rFonts w:ascii="Times New Roman" w:hAnsi="Times New Roman"/>
          <w:lang w:val="en-US"/>
        </w:rPr>
        <w:t xml:space="preserve"> </w:t>
      </w:r>
      <w:r w:rsidRPr="00FA1E58">
        <w:rPr>
          <w:rFonts w:ascii="Times New Roman" w:hAnsi="Times New Roman"/>
          <w:lang w:val="en-US"/>
        </w:rPr>
        <w:t>also theorizes the common</w:t>
      </w:r>
      <w:r w:rsidR="005C14E2" w:rsidRPr="00FA1E58">
        <w:rPr>
          <w:rFonts w:ascii="Times New Roman" w:hAnsi="Times New Roman"/>
          <w:lang w:val="en-US"/>
        </w:rPr>
        <w:t xml:space="preserve"> meal; he</w:t>
      </w:r>
      <w:r w:rsidRPr="00FA1E58">
        <w:rPr>
          <w:rFonts w:ascii="Times New Roman" w:hAnsi="Times New Roman"/>
          <w:lang w:val="en-US"/>
        </w:rPr>
        <w:t xml:space="preserve"> finds its origin in perpetual </w:t>
      </w:r>
      <w:r w:rsidRPr="005F5880">
        <w:rPr>
          <w:rFonts w:ascii="Times New Roman" w:hAnsi="Times New Roman"/>
          <w:lang w:val="en-US"/>
        </w:rPr>
        <w:t>combat readiness, and although he cautions that shared meals have the potential to corrupt (</w:t>
      </w:r>
      <w:r w:rsidR="005F5880">
        <w:rPr>
          <w:rFonts w:ascii="Times New Roman" w:hAnsi="Times New Roman"/>
          <w:lang w:val="en-US"/>
        </w:rPr>
        <w:t xml:space="preserve">1980, </w:t>
      </w:r>
      <w:r w:rsidRPr="005F5880">
        <w:rPr>
          <w:rFonts w:ascii="Times New Roman" w:hAnsi="Times New Roman"/>
          <w:i/>
          <w:lang w:val="en-US"/>
        </w:rPr>
        <w:t>Laws</w:t>
      </w:r>
      <w:r w:rsidRPr="005F5880">
        <w:rPr>
          <w:rFonts w:ascii="Times New Roman" w:hAnsi="Times New Roman"/>
          <w:lang w:val="en-US"/>
        </w:rPr>
        <w:t xml:space="preserve">, </w:t>
      </w:r>
      <w:r w:rsidR="005F5880">
        <w:rPr>
          <w:rFonts w:ascii="Times New Roman" w:hAnsi="Times New Roman"/>
          <w:lang w:val="en-US"/>
        </w:rPr>
        <w:t>Book</w:t>
      </w:r>
      <w:r w:rsidRPr="005F5880">
        <w:rPr>
          <w:rFonts w:ascii="Times New Roman" w:hAnsi="Times New Roman"/>
          <w:lang w:val="en-US"/>
        </w:rPr>
        <w:t xml:space="preserve"> 1), he nevertheless posits the construction of citizenship and the maintenance of public discipline</w:t>
      </w:r>
      <w:r w:rsidRPr="00FA1E58">
        <w:rPr>
          <w:rFonts w:ascii="Times New Roman" w:hAnsi="Times New Roman"/>
          <w:lang w:val="en-US"/>
        </w:rPr>
        <w:t xml:space="preserve"> through the common meal. </w:t>
      </w:r>
      <w:r w:rsidR="008B4746" w:rsidRPr="00FA1E58">
        <w:rPr>
          <w:rFonts w:ascii="Times New Roman" w:hAnsi="Times New Roman"/>
          <w:lang w:val="en-US"/>
        </w:rPr>
        <w:t>Although these two Classical philosophers differ in how they would order the common meal, and to whom the common meal should be open, taken together their writings speak to a political citizenship</w:t>
      </w:r>
      <w:r w:rsidR="00F269ED" w:rsidRPr="00FA1E58">
        <w:rPr>
          <w:rFonts w:ascii="Times New Roman" w:hAnsi="Times New Roman"/>
          <w:lang w:val="en-US"/>
        </w:rPr>
        <w:t xml:space="preserve"> that is</w:t>
      </w:r>
      <w:r w:rsidR="008B4746" w:rsidRPr="00FA1E58">
        <w:rPr>
          <w:rFonts w:ascii="Times New Roman" w:hAnsi="Times New Roman"/>
          <w:lang w:val="en-US"/>
        </w:rPr>
        <w:t xml:space="preserve"> tied up with commensality and found in the political community ordered and strengthened through the sharing of food.</w:t>
      </w:r>
    </w:p>
    <w:p w:rsidR="008B4746" w:rsidRPr="00FA1E58" w:rsidRDefault="006458F7" w:rsidP="00FA1E58">
      <w:pPr>
        <w:spacing w:line="480" w:lineRule="auto"/>
        <w:rPr>
          <w:rFonts w:ascii="Times New Roman" w:hAnsi="Times New Roman"/>
          <w:lang w:val="en-US"/>
        </w:rPr>
      </w:pPr>
      <w:r w:rsidRPr="00FA1E58">
        <w:rPr>
          <w:rFonts w:ascii="Times New Roman" w:hAnsi="Times New Roman"/>
          <w:lang w:val="en-US"/>
        </w:rPr>
        <w:tab/>
        <w:t xml:space="preserve">Common meals form an integral part of the governance of the Yarrow </w:t>
      </w:r>
      <w:proofErr w:type="spellStart"/>
      <w:r w:rsidRPr="00FA1E58">
        <w:rPr>
          <w:rFonts w:ascii="Times New Roman" w:hAnsi="Times New Roman"/>
          <w:lang w:val="en-US"/>
        </w:rPr>
        <w:t>Ecovillage</w:t>
      </w:r>
      <w:proofErr w:type="spellEnd"/>
      <w:r w:rsidRPr="00FA1E58">
        <w:rPr>
          <w:rFonts w:ascii="Times New Roman" w:hAnsi="Times New Roman"/>
          <w:lang w:val="en-US"/>
        </w:rPr>
        <w:t xml:space="preserve">; the role of commensality to democracy and self-government cannot be easily translated, yet, in a manner reminiscent of Aristotle’s political thought, citizens are constructed through the sharing of common meals. </w:t>
      </w:r>
      <w:r w:rsidR="00875942" w:rsidRPr="00FA1E58">
        <w:rPr>
          <w:rFonts w:ascii="Times New Roman" w:hAnsi="Times New Roman"/>
          <w:lang w:val="en-US"/>
        </w:rPr>
        <w:t>Significant deliberation also takes place at these common meals, making possible many of the decisions taken in community meetings.</w:t>
      </w:r>
      <w:r w:rsidR="00063477" w:rsidRPr="00FA1E58">
        <w:rPr>
          <w:rFonts w:ascii="Times New Roman" w:hAnsi="Times New Roman"/>
          <w:lang w:val="en-US"/>
        </w:rPr>
        <w:t xml:space="preserve"> </w:t>
      </w:r>
      <w:r w:rsidR="00B414D2" w:rsidRPr="00FA1E58">
        <w:rPr>
          <w:rFonts w:ascii="Times New Roman" w:hAnsi="Times New Roman"/>
          <w:lang w:val="en-US"/>
        </w:rPr>
        <w:t xml:space="preserve">However, despite the importance of common meals to governance, to democratic decisions, and to the construction of </w:t>
      </w:r>
      <w:r w:rsidR="008B4746" w:rsidRPr="00FA1E58">
        <w:rPr>
          <w:rFonts w:ascii="Times New Roman" w:hAnsi="Times New Roman"/>
          <w:lang w:val="en-US"/>
        </w:rPr>
        <w:t xml:space="preserve">political </w:t>
      </w:r>
      <w:r w:rsidR="00B414D2" w:rsidRPr="00FA1E58">
        <w:rPr>
          <w:rFonts w:ascii="Times New Roman" w:hAnsi="Times New Roman"/>
          <w:lang w:val="en-US"/>
        </w:rPr>
        <w:t xml:space="preserve">citizenship in the Yarrow </w:t>
      </w:r>
      <w:proofErr w:type="spellStart"/>
      <w:r w:rsidR="00B414D2" w:rsidRPr="00FA1E58">
        <w:rPr>
          <w:rFonts w:ascii="Times New Roman" w:hAnsi="Times New Roman"/>
          <w:lang w:val="en-US"/>
        </w:rPr>
        <w:t>Ecovillage</w:t>
      </w:r>
      <w:proofErr w:type="spellEnd"/>
      <w:r w:rsidR="00B414D2" w:rsidRPr="00FA1E58">
        <w:rPr>
          <w:rFonts w:ascii="Times New Roman" w:hAnsi="Times New Roman"/>
          <w:lang w:val="en-US"/>
        </w:rPr>
        <w:t xml:space="preserve">, common meals </w:t>
      </w:r>
      <w:r w:rsidR="008B4746" w:rsidRPr="00FA1E58">
        <w:rPr>
          <w:rFonts w:ascii="Times New Roman" w:hAnsi="Times New Roman"/>
          <w:lang w:val="en-US"/>
        </w:rPr>
        <w:t>are largely absent from</w:t>
      </w:r>
      <w:r w:rsidR="00B414D2" w:rsidRPr="00FA1E58">
        <w:rPr>
          <w:rFonts w:ascii="Times New Roman" w:hAnsi="Times New Roman"/>
          <w:lang w:val="en-US"/>
        </w:rPr>
        <w:t xml:space="preserve"> </w:t>
      </w:r>
      <w:r w:rsidR="008B4746" w:rsidRPr="00FA1E58">
        <w:rPr>
          <w:rFonts w:ascii="Times New Roman" w:hAnsi="Times New Roman"/>
          <w:lang w:val="en-US"/>
        </w:rPr>
        <w:t xml:space="preserve">modern political thought. Most </w:t>
      </w:r>
      <w:r w:rsidR="00B414D2" w:rsidRPr="00FA1E58">
        <w:rPr>
          <w:rFonts w:ascii="Times New Roman" w:hAnsi="Times New Roman"/>
          <w:lang w:val="en-US"/>
        </w:rPr>
        <w:t>Western political theorists</w:t>
      </w:r>
      <w:r w:rsidR="008B4746" w:rsidRPr="00FA1E58">
        <w:rPr>
          <w:rFonts w:ascii="Times New Roman" w:hAnsi="Times New Roman"/>
          <w:lang w:val="en-US"/>
        </w:rPr>
        <w:t>, at least since the Middle Ages,</w:t>
      </w:r>
      <w:r w:rsidR="00B414D2" w:rsidRPr="00FA1E58">
        <w:rPr>
          <w:rFonts w:ascii="Times New Roman" w:hAnsi="Times New Roman"/>
          <w:lang w:val="en-US"/>
        </w:rPr>
        <w:t xml:space="preserve"> have been largely silent on the role of commensality in government. </w:t>
      </w:r>
      <w:r w:rsidR="008B611D" w:rsidRPr="00FA1E58">
        <w:rPr>
          <w:rFonts w:ascii="Times New Roman" w:hAnsi="Times New Roman"/>
          <w:lang w:val="en-US"/>
        </w:rPr>
        <w:t xml:space="preserve">Within the </w:t>
      </w:r>
      <w:proofErr w:type="spellStart"/>
      <w:r w:rsidR="008B611D" w:rsidRPr="00FA1E58">
        <w:rPr>
          <w:rFonts w:ascii="Times New Roman" w:hAnsi="Times New Roman"/>
          <w:lang w:val="en-US"/>
        </w:rPr>
        <w:t>peri</w:t>
      </w:r>
      <w:proofErr w:type="spellEnd"/>
      <w:r w:rsidR="008B611D" w:rsidRPr="00FA1E58">
        <w:rPr>
          <w:rFonts w:ascii="Times New Roman" w:hAnsi="Times New Roman"/>
          <w:lang w:val="en-US"/>
        </w:rPr>
        <w:t xml:space="preserve">-urban fringe, though, mechanisms of governance with roots in Classical thought are being resurrected and </w:t>
      </w:r>
      <w:proofErr w:type="spellStart"/>
      <w:r w:rsidR="008B611D" w:rsidRPr="00FA1E58">
        <w:rPr>
          <w:rFonts w:ascii="Times New Roman" w:hAnsi="Times New Roman"/>
          <w:lang w:val="en-US"/>
        </w:rPr>
        <w:t>reimagined</w:t>
      </w:r>
      <w:proofErr w:type="spellEnd"/>
      <w:r w:rsidR="008B611D" w:rsidRPr="00FA1E58">
        <w:rPr>
          <w:rFonts w:ascii="Times New Roman" w:hAnsi="Times New Roman"/>
          <w:lang w:val="en-US"/>
        </w:rPr>
        <w:t xml:space="preserve"> in the form of novel structures of local self-government.</w:t>
      </w:r>
    </w:p>
    <w:p w:rsidR="009A57E9" w:rsidRPr="00FA1E58" w:rsidRDefault="008B4746" w:rsidP="00FA1E58">
      <w:pPr>
        <w:spacing w:line="480" w:lineRule="auto"/>
        <w:rPr>
          <w:rFonts w:ascii="Times New Roman" w:hAnsi="Times New Roman"/>
          <w:lang w:val="en-US"/>
        </w:rPr>
      </w:pPr>
      <w:r w:rsidRPr="00FA1E58">
        <w:rPr>
          <w:rFonts w:ascii="Times New Roman" w:hAnsi="Times New Roman"/>
          <w:lang w:val="en-US"/>
        </w:rPr>
        <w:tab/>
        <w:t xml:space="preserve">Political socialization takes place at other community gatherings, from the </w:t>
      </w:r>
      <w:r w:rsidR="003348A7">
        <w:rPr>
          <w:rFonts w:ascii="Times New Roman" w:hAnsi="Times New Roman"/>
          <w:lang w:val="en-US"/>
        </w:rPr>
        <w:t>farmers markets</w:t>
      </w:r>
      <w:r w:rsidRPr="00FA1E58">
        <w:rPr>
          <w:rFonts w:ascii="Times New Roman" w:hAnsi="Times New Roman"/>
          <w:lang w:val="en-US"/>
        </w:rPr>
        <w:t xml:space="preserve"> to the barn dance.</w:t>
      </w:r>
      <w:r w:rsidR="000D67D9" w:rsidRPr="00FA1E58">
        <w:rPr>
          <w:rFonts w:ascii="Times New Roman" w:hAnsi="Times New Roman"/>
          <w:lang w:val="en-US"/>
        </w:rPr>
        <w:t xml:space="preserve"> It is further supported by the layout of the residential community, as all of the houses exit onto a central avenue that features natural gathering points within it. Children often play in this area; although they </w:t>
      </w:r>
      <w:r w:rsidR="0096565D" w:rsidRPr="00FA1E58">
        <w:rPr>
          <w:rFonts w:ascii="Times New Roman" w:hAnsi="Times New Roman"/>
          <w:lang w:val="en-US"/>
        </w:rPr>
        <w:t xml:space="preserve">are often </w:t>
      </w:r>
      <w:r w:rsidR="000D67D9" w:rsidRPr="00FA1E58">
        <w:rPr>
          <w:rFonts w:ascii="Times New Roman" w:hAnsi="Times New Roman"/>
          <w:lang w:val="en-US"/>
        </w:rPr>
        <w:t>unsupervised by their parents, they</w:t>
      </w:r>
      <w:r w:rsidR="0096565D" w:rsidRPr="00FA1E58">
        <w:rPr>
          <w:rFonts w:ascii="Times New Roman" w:hAnsi="Times New Roman"/>
          <w:lang w:val="en-US"/>
        </w:rPr>
        <w:t xml:space="preserve"> are kept safe by what Jane Jacobs (1961) refers to as ‘eyes on the street’. The </w:t>
      </w:r>
      <w:r w:rsidR="00892348" w:rsidRPr="00FA1E58">
        <w:rPr>
          <w:rFonts w:ascii="Times New Roman" w:hAnsi="Times New Roman"/>
          <w:lang w:val="en-US"/>
        </w:rPr>
        <w:t xml:space="preserve">central space, the windows looking out onto it (windows reminiscent of those that Jacobs remarked upon in New York), and the spontaneous gatherings on doorsteps and house stairs all allow residents to police their own community and to keep members safe outside of state </w:t>
      </w:r>
      <w:r w:rsidR="00807E08" w:rsidRPr="00FA1E58">
        <w:rPr>
          <w:rFonts w:ascii="Times New Roman" w:hAnsi="Times New Roman"/>
          <w:lang w:val="en-US"/>
        </w:rPr>
        <w:t>mechanisms for policing and</w:t>
      </w:r>
      <w:r w:rsidR="00892348" w:rsidRPr="00FA1E58">
        <w:rPr>
          <w:rFonts w:ascii="Times New Roman" w:hAnsi="Times New Roman"/>
          <w:lang w:val="en-US"/>
        </w:rPr>
        <w:t xml:space="preserve"> governance. On the other hand, this phenomenon of ‘eyes </w:t>
      </w:r>
      <w:r w:rsidR="00892348" w:rsidRPr="00EF4273">
        <w:rPr>
          <w:rFonts w:ascii="Times New Roman" w:hAnsi="Times New Roman"/>
          <w:lang w:val="en-US"/>
        </w:rPr>
        <w:t>on the street’</w:t>
      </w:r>
      <w:r w:rsidR="00807E08" w:rsidRPr="00EF4273">
        <w:rPr>
          <w:rFonts w:ascii="Times New Roman" w:hAnsi="Times New Roman"/>
          <w:lang w:val="en-US"/>
        </w:rPr>
        <w:t xml:space="preserve"> also</w:t>
      </w:r>
      <w:r w:rsidR="00892348" w:rsidRPr="00EF4273">
        <w:rPr>
          <w:rFonts w:ascii="Times New Roman" w:hAnsi="Times New Roman"/>
          <w:lang w:val="en-US"/>
        </w:rPr>
        <w:t xml:space="preserve"> creates what Foucault (</w:t>
      </w:r>
      <w:r w:rsidR="009A57E9" w:rsidRPr="00EF4273">
        <w:rPr>
          <w:rFonts w:ascii="Times New Roman" w:hAnsi="Times New Roman"/>
          <w:lang w:val="en-US"/>
        </w:rPr>
        <w:t>1977</w:t>
      </w:r>
      <w:r w:rsidR="00892348" w:rsidRPr="00EF4273">
        <w:rPr>
          <w:rFonts w:ascii="Times New Roman" w:hAnsi="Times New Roman"/>
          <w:lang w:val="en-US"/>
        </w:rPr>
        <w:t xml:space="preserve">) refers to as the disciplinary gaze; residents are visible to their </w:t>
      </w:r>
      <w:proofErr w:type="spellStart"/>
      <w:r w:rsidR="00892348" w:rsidRPr="00EF4273">
        <w:rPr>
          <w:rFonts w:ascii="Times New Roman" w:hAnsi="Times New Roman"/>
          <w:lang w:val="en-US"/>
        </w:rPr>
        <w:t>neighbours</w:t>
      </w:r>
      <w:proofErr w:type="spellEnd"/>
      <w:r w:rsidR="00892348" w:rsidRPr="00EF4273">
        <w:rPr>
          <w:rFonts w:ascii="Times New Roman" w:hAnsi="Times New Roman"/>
          <w:lang w:val="en-US"/>
        </w:rPr>
        <w:t>, and</w:t>
      </w:r>
      <w:r w:rsidR="004356F8" w:rsidRPr="00EF4273">
        <w:rPr>
          <w:rFonts w:ascii="Times New Roman" w:hAnsi="Times New Roman"/>
          <w:lang w:val="en-US"/>
        </w:rPr>
        <w:t xml:space="preserve"> must</w:t>
      </w:r>
      <w:r w:rsidR="00892348" w:rsidRPr="00EF4273">
        <w:rPr>
          <w:rFonts w:ascii="Times New Roman" w:hAnsi="Times New Roman"/>
          <w:lang w:val="en-US"/>
        </w:rPr>
        <w:t xml:space="preserve"> </w:t>
      </w:r>
      <w:r w:rsidR="004356F8" w:rsidRPr="00EF4273">
        <w:rPr>
          <w:rFonts w:ascii="Times New Roman" w:hAnsi="Times New Roman"/>
          <w:lang w:val="en-US"/>
        </w:rPr>
        <w:t>behave</w:t>
      </w:r>
      <w:r w:rsidR="00892348" w:rsidRPr="00EF4273">
        <w:rPr>
          <w:rFonts w:ascii="Times New Roman" w:hAnsi="Times New Roman"/>
          <w:lang w:val="en-US"/>
        </w:rPr>
        <w:t xml:space="preserve"> in accordance to the social norms and political values of the community. Residents are both subject and object of this gaze, at once governing and governed. </w:t>
      </w:r>
      <w:r w:rsidR="00323898" w:rsidRPr="00EF4273">
        <w:rPr>
          <w:rFonts w:ascii="Times New Roman" w:hAnsi="Times New Roman"/>
          <w:lang w:val="en-US"/>
        </w:rPr>
        <w:t xml:space="preserve">Foucault (1977, p. 170) notes that this technology of discipline is </w:t>
      </w:r>
      <w:r w:rsidR="009A57E9" w:rsidRPr="00EF4273">
        <w:rPr>
          <w:rFonts w:ascii="Times New Roman" w:hAnsi="Times New Roman"/>
          <w:lang w:val="en-US"/>
        </w:rPr>
        <w:t>entirely</w:t>
      </w:r>
      <w:r w:rsidR="00323898" w:rsidRPr="00EF4273">
        <w:rPr>
          <w:rFonts w:ascii="Times New Roman" w:hAnsi="Times New Roman"/>
          <w:lang w:val="en-US"/>
        </w:rPr>
        <w:t xml:space="preserve"> unlike “the majestic rituals of sovereignty or the great apparatus o</w:t>
      </w:r>
      <w:r w:rsidR="00971039" w:rsidRPr="00EF4273">
        <w:rPr>
          <w:rFonts w:ascii="Times New Roman" w:hAnsi="Times New Roman"/>
          <w:lang w:val="en-US"/>
        </w:rPr>
        <w:t>f the state.” However, the gaze</w:t>
      </w:r>
      <w:r w:rsidR="00323898" w:rsidRPr="00EF4273">
        <w:rPr>
          <w:rFonts w:ascii="Times New Roman" w:hAnsi="Times New Roman"/>
          <w:lang w:val="en-US"/>
        </w:rPr>
        <w:t xml:space="preserve"> as it </w:t>
      </w:r>
      <w:r w:rsidR="00971039" w:rsidRPr="00EF4273">
        <w:rPr>
          <w:rFonts w:ascii="Times New Roman" w:hAnsi="Times New Roman"/>
          <w:lang w:val="en-US"/>
        </w:rPr>
        <w:t>is</w:t>
      </w:r>
      <w:r w:rsidR="00323898" w:rsidRPr="00EF4273">
        <w:rPr>
          <w:rFonts w:ascii="Times New Roman" w:hAnsi="Times New Roman"/>
          <w:lang w:val="en-US"/>
        </w:rPr>
        <w:t xml:space="preserve"> </w:t>
      </w:r>
      <w:r w:rsidR="00971039" w:rsidRPr="00EF4273">
        <w:rPr>
          <w:rFonts w:ascii="Times New Roman" w:hAnsi="Times New Roman"/>
          <w:lang w:val="en-US"/>
        </w:rPr>
        <w:t>exercised</w:t>
      </w:r>
      <w:r w:rsidR="00323898" w:rsidRPr="00EF4273">
        <w:rPr>
          <w:rFonts w:ascii="Times New Roman" w:hAnsi="Times New Roman"/>
          <w:lang w:val="en-US"/>
        </w:rPr>
        <w:t xml:space="preserve"> in the gove</w:t>
      </w:r>
      <w:r w:rsidR="00971039" w:rsidRPr="00EF4273">
        <w:rPr>
          <w:rFonts w:ascii="Times New Roman" w:hAnsi="Times New Roman"/>
          <w:lang w:val="en-US"/>
        </w:rPr>
        <w:t xml:space="preserve">rnance of the Yarrow </w:t>
      </w:r>
      <w:proofErr w:type="spellStart"/>
      <w:r w:rsidR="00971039" w:rsidRPr="00EF4273">
        <w:rPr>
          <w:rFonts w:ascii="Times New Roman" w:hAnsi="Times New Roman"/>
          <w:lang w:val="en-US"/>
        </w:rPr>
        <w:t>Ecovillage</w:t>
      </w:r>
      <w:proofErr w:type="spellEnd"/>
      <w:r w:rsidR="00323898" w:rsidRPr="00EF4273">
        <w:rPr>
          <w:rFonts w:ascii="Times New Roman" w:hAnsi="Times New Roman"/>
          <w:lang w:val="en-US"/>
        </w:rPr>
        <w:t xml:space="preserve"> is also</w:t>
      </w:r>
      <w:r w:rsidR="009A57E9" w:rsidRPr="00EF4273">
        <w:rPr>
          <w:rFonts w:ascii="Times New Roman" w:hAnsi="Times New Roman"/>
          <w:lang w:val="en-US"/>
        </w:rPr>
        <w:t xml:space="preserve"> entirely</w:t>
      </w:r>
      <w:r w:rsidR="00323898" w:rsidRPr="00EF4273">
        <w:rPr>
          <w:rFonts w:ascii="Times New Roman" w:hAnsi="Times New Roman"/>
          <w:lang w:val="en-US"/>
        </w:rPr>
        <w:t xml:space="preserve"> unlike the technology that </w:t>
      </w:r>
      <w:r w:rsidR="00971039" w:rsidRPr="00EF4273">
        <w:rPr>
          <w:rFonts w:ascii="Times New Roman" w:hAnsi="Times New Roman"/>
          <w:lang w:val="en-US"/>
        </w:rPr>
        <w:t>Foucault</w:t>
      </w:r>
      <w:r w:rsidR="00323898" w:rsidRPr="00EF4273">
        <w:rPr>
          <w:rFonts w:ascii="Times New Roman" w:hAnsi="Times New Roman"/>
          <w:lang w:val="en-US"/>
        </w:rPr>
        <w:t xml:space="preserve"> describes; rather than </w:t>
      </w:r>
      <w:r w:rsidR="009A57E9" w:rsidRPr="00EF4273">
        <w:rPr>
          <w:rFonts w:ascii="Times New Roman" w:hAnsi="Times New Roman"/>
          <w:lang w:val="en-US"/>
        </w:rPr>
        <w:t xml:space="preserve">operating </w:t>
      </w:r>
      <w:r w:rsidR="00323898" w:rsidRPr="00EF4273">
        <w:rPr>
          <w:rFonts w:ascii="Times New Roman" w:hAnsi="Times New Roman"/>
          <w:lang w:val="en-US"/>
        </w:rPr>
        <w:t xml:space="preserve">within a hierarchical structure, the gaze </w:t>
      </w:r>
      <w:r w:rsidR="009A57E9" w:rsidRPr="00EF4273">
        <w:rPr>
          <w:rFonts w:ascii="Times New Roman" w:hAnsi="Times New Roman"/>
          <w:lang w:val="en-US"/>
        </w:rPr>
        <w:t>is here exercised</w:t>
      </w:r>
      <w:r w:rsidR="00323898" w:rsidRPr="00EF4273">
        <w:rPr>
          <w:rFonts w:ascii="Times New Roman" w:hAnsi="Times New Roman"/>
          <w:lang w:val="en-US"/>
        </w:rPr>
        <w:t xml:space="preserve"> between equal members of a political community. The community has been intentionally</w:t>
      </w:r>
      <w:r w:rsidR="00323898" w:rsidRPr="00FA1E58">
        <w:rPr>
          <w:rFonts w:ascii="Times New Roman" w:hAnsi="Times New Roman"/>
          <w:lang w:val="en-US"/>
        </w:rPr>
        <w:t xml:space="preserve"> structured so as to encourage </w:t>
      </w:r>
      <w:r w:rsidR="00CE01EC">
        <w:rPr>
          <w:rFonts w:ascii="Times New Roman" w:hAnsi="Times New Roman"/>
          <w:lang w:val="en-US"/>
        </w:rPr>
        <w:t xml:space="preserve">and to impose </w:t>
      </w:r>
      <w:r w:rsidR="00323898" w:rsidRPr="00FA1E58">
        <w:rPr>
          <w:rFonts w:ascii="Times New Roman" w:hAnsi="Times New Roman"/>
          <w:lang w:val="en-US"/>
        </w:rPr>
        <w:t>self-regulation; so long as residents internalize this gaze neither police forces nor rituals associated with the state apparatus are needed, yet</w:t>
      </w:r>
      <w:r w:rsidR="009A57E9" w:rsidRPr="00FA1E58">
        <w:rPr>
          <w:rFonts w:ascii="Times New Roman" w:hAnsi="Times New Roman"/>
          <w:lang w:val="en-US"/>
        </w:rPr>
        <w:t xml:space="preserve"> the deliberative mechanisms in place ensure that</w:t>
      </w:r>
      <w:r w:rsidR="00323898" w:rsidRPr="00FA1E58">
        <w:rPr>
          <w:rFonts w:ascii="Times New Roman" w:hAnsi="Times New Roman"/>
          <w:lang w:val="en-US"/>
        </w:rPr>
        <w:t xml:space="preserve"> there is always room for discussion and debate as to the social norm</w:t>
      </w:r>
      <w:r w:rsidR="009A57E9" w:rsidRPr="00FA1E58">
        <w:rPr>
          <w:rFonts w:ascii="Times New Roman" w:hAnsi="Times New Roman"/>
          <w:lang w:val="en-US"/>
        </w:rPr>
        <w:t>s and political values that residents self-police.</w:t>
      </w:r>
    </w:p>
    <w:p w:rsidR="00F574B9" w:rsidRPr="00FA1E58" w:rsidRDefault="009A57E9" w:rsidP="00FA1E58">
      <w:pPr>
        <w:spacing w:line="480" w:lineRule="auto"/>
        <w:rPr>
          <w:rFonts w:ascii="Times New Roman" w:hAnsi="Times New Roman"/>
          <w:lang w:val="en-US"/>
        </w:rPr>
      </w:pPr>
      <w:r w:rsidRPr="00FA1E58">
        <w:rPr>
          <w:rFonts w:ascii="Times New Roman" w:hAnsi="Times New Roman"/>
          <w:lang w:val="en-US"/>
        </w:rPr>
        <w:tab/>
        <w:t xml:space="preserve">If the </w:t>
      </w:r>
      <w:proofErr w:type="spellStart"/>
      <w:r w:rsidRPr="00FA1E58">
        <w:rPr>
          <w:rFonts w:ascii="Times New Roman" w:hAnsi="Times New Roman"/>
          <w:lang w:val="en-US"/>
        </w:rPr>
        <w:t>peri</w:t>
      </w:r>
      <w:proofErr w:type="spellEnd"/>
      <w:r w:rsidRPr="00FA1E58">
        <w:rPr>
          <w:rFonts w:ascii="Times New Roman" w:hAnsi="Times New Roman"/>
          <w:lang w:val="en-US"/>
        </w:rPr>
        <w:t xml:space="preserve">-urban fringe is used as a space of experimentation, innovative land use regimes are perhaps the most obvious example. The </w:t>
      </w:r>
      <w:proofErr w:type="spellStart"/>
      <w:r w:rsidRPr="00FA1E58">
        <w:rPr>
          <w:rFonts w:ascii="Times New Roman" w:hAnsi="Times New Roman"/>
          <w:lang w:val="en-US"/>
        </w:rPr>
        <w:t>peri</w:t>
      </w:r>
      <w:proofErr w:type="spellEnd"/>
      <w:r w:rsidRPr="00FA1E58">
        <w:rPr>
          <w:rFonts w:ascii="Times New Roman" w:hAnsi="Times New Roman"/>
          <w:lang w:val="en-US"/>
        </w:rPr>
        <w:t xml:space="preserve">-urban is well-known for highly disciplined land use; the strict separation land uses that are the hallmark of modernist planning in both the city and the suburb are even more pronounced in the </w:t>
      </w:r>
      <w:proofErr w:type="spellStart"/>
      <w:r w:rsidRPr="00FA1E58">
        <w:rPr>
          <w:rFonts w:ascii="Times New Roman" w:hAnsi="Times New Roman"/>
          <w:lang w:val="en-US"/>
        </w:rPr>
        <w:t>peri</w:t>
      </w:r>
      <w:proofErr w:type="spellEnd"/>
      <w:r w:rsidRPr="00FA1E58">
        <w:rPr>
          <w:rFonts w:ascii="Times New Roman" w:hAnsi="Times New Roman"/>
          <w:lang w:val="en-US"/>
        </w:rPr>
        <w:t xml:space="preserve">-urban. Tensions between agricultural and residential land uses have resulted in </w:t>
      </w:r>
      <w:r w:rsidR="00C8275F" w:rsidRPr="00FA1E58">
        <w:rPr>
          <w:rFonts w:ascii="Times New Roman" w:hAnsi="Times New Roman"/>
          <w:lang w:val="en-US"/>
        </w:rPr>
        <w:t xml:space="preserve">a firm division between the two – given that separation is nowhere as pronounced as in the residential/agricultural boundaries of the </w:t>
      </w:r>
      <w:proofErr w:type="spellStart"/>
      <w:r w:rsidR="00C8275F" w:rsidRPr="00FA1E58">
        <w:rPr>
          <w:rFonts w:ascii="Times New Roman" w:hAnsi="Times New Roman"/>
          <w:lang w:val="en-US"/>
        </w:rPr>
        <w:t>peri</w:t>
      </w:r>
      <w:proofErr w:type="spellEnd"/>
      <w:r w:rsidR="00C8275F" w:rsidRPr="00FA1E58">
        <w:rPr>
          <w:rFonts w:ascii="Times New Roman" w:hAnsi="Times New Roman"/>
          <w:lang w:val="en-US"/>
        </w:rPr>
        <w:t xml:space="preserve">-urban fringe, only the role of the </w:t>
      </w:r>
      <w:proofErr w:type="spellStart"/>
      <w:r w:rsidR="00C8275F" w:rsidRPr="00FA1E58">
        <w:rPr>
          <w:rFonts w:ascii="Times New Roman" w:hAnsi="Times New Roman"/>
          <w:lang w:val="en-US"/>
        </w:rPr>
        <w:t>peri</w:t>
      </w:r>
      <w:proofErr w:type="spellEnd"/>
      <w:r w:rsidR="00C8275F" w:rsidRPr="00FA1E58">
        <w:rPr>
          <w:rFonts w:ascii="Times New Roman" w:hAnsi="Times New Roman"/>
          <w:lang w:val="en-US"/>
        </w:rPr>
        <w:t xml:space="preserve">-urban as a space of experimentation can help explain the blending of land uses that is also occurring in different fringe communities. The Yarrow </w:t>
      </w:r>
      <w:proofErr w:type="spellStart"/>
      <w:r w:rsidR="00C8275F" w:rsidRPr="00FA1E58">
        <w:rPr>
          <w:rFonts w:ascii="Times New Roman" w:hAnsi="Times New Roman"/>
          <w:lang w:val="en-US"/>
        </w:rPr>
        <w:t>Ecovillage</w:t>
      </w:r>
      <w:proofErr w:type="spellEnd"/>
      <w:r w:rsidR="00C8275F" w:rsidRPr="00FA1E58">
        <w:rPr>
          <w:rFonts w:ascii="Times New Roman" w:hAnsi="Times New Roman"/>
          <w:lang w:val="en-US"/>
        </w:rPr>
        <w:t xml:space="preserve"> is only one of the </w:t>
      </w:r>
      <w:proofErr w:type="spellStart"/>
      <w:r w:rsidR="00C8275F" w:rsidRPr="00FA1E58">
        <w:rPr>
          <w:rFonts w:ascii="Times New Roman" w:hAnsi="Times New Roman"/>
          <w:lang w:val="en-US"/>
        </w:rPr>
        <w:t>peri</w:t>
      </w:r>
      <w:proofErr w:type="spellEnd"/>
      <w:r w:rsidR="00C8275F" w:rsidRPr="00FA1E58">
        <w:rPr>
          <w:rFonts w:ascii="Times New Roman" w:hAnsi="Times New Roman"/>
          <w:lang w:val="en-US"/>
        </w:rPr>
        <w:t xml:space="preserve">-urban communities experimenting with combined residential and agricultural land uses, yet in each community that is doing so, alternative political structures and governance mechanisms must supplant the state apparatus that would simply impose boundaries upon the land. In the Yarrow </w:t>
      </w:r>
      <w:proofErr w:type="spellStart"/>
      <w:r w:rsidR="00C8275F" w:rsidRPr="00FA1E58">
        <w:rPr>
          <w:rFonts w:ascii="Times New Roman" w:hAnsi="Times New Roman"/>
          <w:lang w:val="en-US"/>
        </w:rPr>
        <w:t>Ecovillage</w:t>
      </w:r>
      <w:proofErr w:type="spellEnd"/>
      <w:r w:rsidR="00C8275F" w:rsidRPr="00FA1E58">
        <w:rPr>
          <w:rFonts w:ascii="Times New Roman" w:hAnsi="Times New Roman"/>
          <w:lang w:val="en-US"/>
        </w:rPr>
        <w:t>, we can see that the community as a whole governs the land, but also that the community is governed through the land.</w:t>
      </w:r>
      <w:r w:rsidR="00B0121B" w:rsidRPr="00FA1E58">
        <w:rPr>
          <w:rFonts w:ascii="Times New Roman" w:hAnsi="Times New Roman"/>
          <w:lang w:val="en-US"/>
        </w:rPr>
        <w:t xml:space="preserve"> </w:t>
      </w:r>
      <w:r w:rsidR="00455474" w:rsidRPr="00FA1E58">
        <w:rPr>
          <w:rFonts w:ascii="Times New Roman" w:hAnsi="Times New Roman"/>
          <w:lang w:val="en-US"/>
        </w:rPr>
        <w:t xml:space="preserve">The close proximity of housing to agricultural production exemplifies the </w:t>
      </w:r>
      <w:proofErr w:type="spellStart"/>
      <w:r w:rsidR="00455474" w:rsidRPr="00FA1E58">
        <w:rPr>
          <w:rFonts w:ascii="Times New Roman" w:hAnsi="Times New Roman"/>
          <w:lang w:val="en-US"/>
        </w:rPr>
        <w:t>agriburban</w:t>
      </w:r>
      <w:proofErr w:type="spellEnd"/>
      <w:r w:rsidR="00455474" w:rsidRPr="00FA1E58">
        <w:rPr>
          <w:rFonts w:ascii="Times New Roman" w:hAnsi="Times New Roman"/>
          <w:lang w:val="en-US"/>
        </w:rPr>
        <w:t xml:space="preserve"> community (</w:t>
      </w:r>
      <w:proofErr w:type="spellStart"/>
      <w:r w:rsidR="00455474" w:rsidRPr="00FA1E58">
        <w:rPr>
          <w:rFonts w:ascii="Times New Roman" w:hAnsi="Times New Roman"/>
          <w:lang w:val="en-US"/>
        </w:rPr>
        <w:t>Sandul</w:t>
      </w:r>
      <w:proofErr w:type="spellEnd"/>
      <w:r w:rsidR="00455474" w:rsidRPr="00FA1E58">
        <w:rPr>
          <w:rFonts w:ascii="Times New Roman" w:hAnsi="Times New Roman"/>
          <w:lang w:val="en-US"/>
        </w:rPr>
        <w:t>, 2009), yet proximity alone would merely exacerbate land use tensions were it not for t</w:t>
      </w:r>
      <w:r w:rsidR="00367AAD" w:rsidRPr="00FA1E58">
        <w:rPr>
          <w:rFonts w:ascii="Times New Roman" w:hAnsi="Times New Roman"/>
          <w:lang w:val="en-US"/>
        </w:rPr>
        <w:t>he deep integration of the residential community with the surr</w:t>
      </w:r>
      <w:r w:rsidR="00455474" w:rsidRPr="00FA1E58">
        <w:rPr>
          <w:rFonts w:ascii="Times New Roman" w:hAnsi="Times New Roman"/>
          <w:lang w:val="en-US"/>
        </w:rPr>
        <w:t>ounding agricultural land.</w:t>
      </w:r>
      <w:r w:rsidR="00BA54FB" w:rsidRPr="00FA1E58">
        <w:rPr>
          <w:rFonts w:ascii="Times New Roman" w:hAnsi="Times New Roman"/>
          <w:lang w:val="en-US"/>
        </w:rPr>
        <w:t xml:space="preserve"> </w:t>
      </w:r>
    </w:p>
    <w:p w:rsidR="00F574B9" w:rsidRPr="00FA1E58" w:rsidRDefault="00F574B9" w:rsidP="00FA1E58">
      <w:pPr>
        <w:spacing w:line="480" w:lineRule="auto"/>
        <w:rPr>
          <w:rFonts w:ascii="Times New Roman" w:hAnsi="Times New Roman"/>
          <w:lang w:val="en-US"/>
        </w:rPr>
      </w:pPr>
      <w:r w:rsidRPr="00FA1E58">
        <w:rPr>
          <w:rFonts w:ascii="Times New Roman" w:hAnsi="Times New Roman"/>
          <w:lang w:val="en-US"/>
        </w:rPr>
        <w:tab/>
        <w:t xml:space="preserve">The farmers and residents of the Yarrow </w:t>
      </w:r>
      <w:proofErr w:type="spellStart"/>
      <w:r w:rsidRPr="00FA1E58">
        <w:rPr>
          <w:rFonts w:ascii="Times New Roman" w:hAnsi="Times New Roman"/>
          <w:lang w:val="en-US"/>
        </w:rPr>
        <w:t>Ecovillage</w:t>
      </w:r>
      <w:proofErr w:type="spellEnd"/>
      <w:r w:rsidRPr="00FA1E58">
        <w:rPr>
          <w:rFonts w:ascii="Times New Roman" w:hAnsi="Times New Roman"/>
          <w:lang w:val="en-US"/>
        </w:rPr>
        <w:t xml:space="preserve"> are consciously doing something unique, something deliberately </w:t>
      </w:r>
      <w:proofErr w:type="spellStart"/>
      <w:r w:rsidRPr="00FA1E58">
        <w:rPr>
          <w:rFonts w:ascii="Times New Roman" w:hAnsi="Times New Roman"/>
          <w:lang w:val="en-US"/>
        </w:rPr>
        <w:t>transgressive</w:t>
      </w:r>
      <w:proofErr w:type="spellEnd"/>
      <w:r w:rsidRPr="00FA1E58">
        <w:rPr>
          <w:rFonts w:ascii="Times New Roman" w:hAnsi="Times New Roman"/>
          <w:lang w:val="en-US"/>
        </w:rPr>
        <w:t>, with their land use regime. Although each emphasized the mutually beneficial relationship of the residential community and the agricultural businesses, they also claimed that what they were doing would not work under mainstream political structures.</w:t>
      </w:r>
      <w:r w:rsidR="00EE1E67" w:rsidRPr="00FA1E58">
        <w:rPr>
          <w:rFonts w:ascii="Times New Roman" w:hAnsi="Times New Roman"/>
          <w:lang w:val="en-US"/>
        </w:rPr>
        <w:t xml:space="preserve"> The role of the farm in nourishing people living in the community and in supplying them with fresh, local produce was highlighted in the interviews. As one resident and farmer at the Yarrow </w:t>
      </w:r>
      <w:proofErr w:type="spellStart"/>
      <w:r w:rsidR="00EE1E67" w:rsidRPr="00FA1E58">
        <w:rPr>
          <w:rFonts w:ascii="Times New Roman" w:hAnsi="Times New Roman"/>
          <w:lang w:val="en-US"/>
        </w:rPr>
        <w:t>Ecovillage</w:t>
      </w:r>
      <w:proofErr w:type="spellEnd"/>
      <w:r w:rsidR="00EE1E67" w:rsidRPr="00FA1E58">
        <w:rPr>
          <w:rFonts w:ascii="Times New Roman" w:hAnsi="Times New Roman"/>
          <w:lang w:val="en-US"/>
        </w:rPr>
        <w:t xml:space="preserve"> stated,</w:t>
      </w:r>
    </w:p>
    <w:p w:rsidR="00334584" w:rsidRDefault="00EE1E67" w:rsidP="00334584">
      <w:pPr>
        <w:ind w:left="709" w:right="985"/>
        <w:rPr>
          <w:rFonts w:ascii="Times New Roman" w:hAnsi="Times New Roman"/>
        </w:rPr>
      </w:pPr>
      <w:r w:rsidRPr="00FA1E58">
        <w:rPr>
          <w:rFonts w:ascii="Times New Roman" w:hAnsi="Times New Roman"/>
        </w:rPr>
        <w:t>“</w:t>
      </w:r>
      <w:r w:rsidR="00F574B9" w:rsidRPr="00FA1E58">
        <w:rPr>
          <w:rFonts w:ascii="Times New Roman" w:hAnsi="Times New Roman"/>
        </w:rPr>
        <w:t>I think what makes the farm work here is that people have a sense of ownership over it. And I think without it, there would probably be more tension between the farm and people who are not farming, just living, but like, just about everybody who lives here eats vegetables from the farm, so that makes a huge difference, like they know, well, if somebody’s out there tilling the field and it’s a little bit annoying to hear the tractor sounds, we</w:t>
      </w:r>
      <w:r w:rsidR="00334584">
        <w:rPr>
          <w:rFonts w:ascii="Times New Roman" w:hAnsi="Times New Roman"/>
        </w:rPr>
        <w:t>ll, that’s your future carrots.”</w:t>
      </w:r>
    </w:p>
    <w:p w:rsidR="00F574B9" w:rsidRPr="00FA1E58" w:rsidRDefault="00F574B9" w:rsidP="00334584">
      <w:pPr>
        <w:rPr>
          <w:rFonts w:ascii="Times New Roman" w:hAnsi="Times New Roman"/>
        </w:rPr>
      </w:pPr>
    </w:p>
    <w:p w:rsidR="00F574B9" w:rsidRPr="00FA1E58" w:rsidRDefault="006F5D5C" w:rsidP="00FA1E58">
      <w:pPr>
        <w:spacing w:line="480" w:lineRule="auto"/>
        <w:rPr>
          <w:rFonts w:ascii="Times New Roman" w:hAnsi="Times New Roman"/>
        </w:rPr>
      </w:pPr>
      <w:r w:rsidRPr="00FA1E58">
        <w:rPr>
          <w:rFonts w:ascii="Times New Roman" w:hAnsi="Times New Roman"/>
        </w:rPr>
        <w:t xml:space="preserve">Two of the non-farming residents interviewed </w:t>
      </w:r>
      <w:proofErr w:type="gramStart"/>
      <w:r w:rsidRPr="00FA1E58">
        <w:rPr>
          <w:rFonts w:ascii="Times New Roman" w:hAnsi="Times New Roman"/>
        </w:rPr>
        <w:t>alluded</w:t>
      </w:r>
      <w:proofErr w:type="gramEnd"/>
      <w:r w:rsidRPr="00FA1E58">
        <w:rPr>
          <w:rFonts w:ascii="Times New Roman" w:hAnsi="Times New Roman"/>
        </w:rPr>
        <w:t xml:space="preserve"> to the noise involved in living next to for-profit agricultural production, yet none indicated any annoyance with the noise; on the contrary, they were all explicit that the benefits outweighed any annoyance. However, the sense of ownership over the farmland extended beyond the produce grown upon it:</w:t>
      </w:r>
    </w:p>
    <w:p w:rsidR="006F5D5C" w:rsidRPr="00FA1E58" w:rsidRDefault="006F5D5C" w:rsidP="00334584">
      <w:pPr>
        <w:ind w:left="709" w:right="985"/>
        <w:rPr>
          <w:rFonts w:ascii="Times New Roman" w:hAnsi="Times New Roman"/>
        </w:rPr>
      </w:pPr>
      <w:r w:rsidRPr="00FA1E58">
        <w:rPr>
          <w:rFonts w:ascii="Times New Roman" w:hAnsi="Times New Roman"/>
        </w:rPr>
        <w:t>“</w:t>
      </w:r>
      <w:proofErr w:type="gramStart"/>
      <w:r w:rsidR="00F574B9" w:rsidRPr="00FA1E58">
        <w:rPr>
          <w:rFonts w:ascii="Times New Roman" w:hAnsi="Times New Roman"/>
        </w:rPr>
        <w:t>just</w:t>
      </w:r>
      <w:proofErr w:type="gramEnd"/>
      <w:r w:rsidR="00F574B9" w:rsidRPr="00FA1E58">
        <w:rPr>
          <w:rFonts w:ascii="Times New Roman" w:hAnsi="Times New Roman"/>
        </w:rPr>
        <w:t xml:space="preserve"> the fact that they can access the farm, that they can go walk around in it … it’s their farm just as much as anyone else’s in a way too, so, I don’t think it’s something that’s easily replicable, you wouldn’t necessarily be able to create this on every parcel of ALR land, but I think that’s a major p</w:t>
      </w:r>
      <w:r w:rsidRPr="00FA1E58">
        <w:rPr>
          <w:rFonts w:ascii="Times New Roman" w:hAnsi="Times New Roman"/>
        </w:rPr>
        <w:t>art of why this works.”</w:t>
      </w:r>
    </w:p>
    <w:p w:rsidR="006F5D5C" w:rsidRPr="00FA1E58" w:rsidRDefault="006F5D5C" w:rsidP="00334584">
      <w:pPr>
        <w:ind w:left="709" w:right="985"/>
        <w:rPr>
          <w:rFonts w:ascii="Times New Roman" w:hAnsi="Times New Roman"/>
        </w:rPr>
      </w:pPr>
    </w:p>
    <w:p w:rsidR="00C267D6" w:rsidRPr="00FA1E58" w:rsidRDefault="006F5D5C" w:rsidP="00FA1E58">
      <w:pPr>
        <w:spacing w:line="480" w:lineRule="auto"/>
        <w:rPr>
          <w:rFonts w:ascii="Times New Roman" w:hAnsi="Times New Roman"/>
          <w:lang w:val="en-US"/>
        </w:rPr>
      </w:pPr>
      <w:r w:rsidRPr="00FA1E58">
        <w:rPr>
          <w:rFonts w:ascii="Times New Roman" w:hAnsi="Times New Roman"/>
          <w:lang w:val="en-US"/>
        </w:rPr>
        <w:t xml:space="preserve">Most of the farming residents, including each of the owners of businesses that find their profit in the agricultural production on the land, live in the Yarrow </w:t>
      </w:r>
      <w:proofErr w:type="spellStart"/>
      <w:r w:rsidRPr="00FA1E58">
        <w:rPr>
          <w:rFonts w:ascii="Times New Roman" w:hAnsi="Times New Roman"/>
          <w:lang w:val="en-US"/>
        </w:rPr>
        <w:t>Ecovillage</w:t>
      </w:r>
      <w:proofErr w:type="spellEnd"/>
      <w:r w:rsidRPr="00FA1E58">
        <w:rPr>
          <w:rFonts w:ascii="Times New Roman" w:hAnsi="Times New Roman"/>
          <w:lang w:val="en-US"/>
        </w:rPr>
        <w:t>. Just as they participate with the other residents in the de</w:t>
      </w:r>
      <w:r w:rsidR="00C267D6" w:rsidRPr="00FA1E58">
        <w:rPr>
          <w:rFonts w:ascii="Times New Roman" w:hAnsi="Times New Roman"/>
          <w:lang w:val="en-US"/>
        </w:rPr>
        <w:t xml:space="preserve">mocratic governance of the land, their decisions as farmers are constrained by their dual roles as residents. They are friends with their </w:t>
      </w:r>
      <w:proofErr w:type="spellStart"/>
      <w:r w:rsidR="00C267D6" w:rsidRPr="00FA1E58">
        <w:rPr>
          <w:rFonts w:ascii="Times New Roman" w:hAnsi="Times New Roman"/>
          <w:lang w:val="en-US"/>
        </w:rPr>
        <w:t>neighbours</w:t>
      </w:r>
      <w:proofErr w:type="spellEnd"/>
      <w:r w:rsidR="00C267D6" w:rsidRPr="00FA1E58">
        <w:rPr>
          <w:rFonts w:ascii="Times New Roman" w:hAnsi="Times New Roman"/>
          <w:lang w:val="en-US"/>
        </w:rPr>
        <w:t xml:space="preserve"> and have close personal relationships with many of the people who consume the food that they grow; they depend upon the support of the non-farming residents of the </w:t>
      </w:r>
      <w:proofErr w:type="spellStart"/>
      <w:r w:rsidR="00C267D6" w:rsidRPr="00FA1E58">
        <w:rPr>
          <w:rFonts w:ascii="Times New Roman" w:hAnsi="Times New Roman"/>
          <w:lang w:val="en-US"/>
        </w:rPr>
        <w:t>ecovillage</w:t>
      </w:r>
      <w:proofErr w:type="spellEnd"/>
      <w:r w:rsidR="00C267D6" w:rsidRPr="00FA1E58">
        <w:rPr>
          <w:rFonts w:ascii="Times New Roman" w:hAnsi="Times New Roman"/>
          <w:lang w:val="en-US"/>
        </w:rPr>
        <w:t>, and have a vested interest in ensuring that the land is farmed in safe and sustainable ways. Moreover, the community as a whole has opted to mandate that all farming</w:t>
      </w:r>
      <w:r w:rsidR="00755EF9">
        <w:rPr>
          <w:rFonts w:ascii="Times New Roman" w:hAnsi="Times New Roman"/>
          <w:lang w:val="en-US"/>
        </w:rPr>
        <w:t xml:space="preserve"> on their land</w:t>
      </w:r>
      <w:r w:rsidR="00C267D6" w:rsidRPr="00FA1E58">
        <w:rPr>
          <w:rFonts w:ascii="Times New Roman" w:hAnsi="Times New Roman"/>
          <w:lang w:val="en-US"/>
        </w:rPr>
        <w:t xml:space="preserve"> be organic, </w:t>
      </w:r>
      <w:r w:rsidR="00971039" w:rsidRPr="00FA1E58">
        <w:rPr>
          <w:rFonts w:ascii="Times New Roman" w:hAnsi="Times New Roman"/>
          <w:lang w:val="en-US"/>
        </w:rPr>
        <w:t>thus</w:t>
      </w:r>
      <w:r w:rsidR="00C267D6" w:rsidRPr="00FA1E58">
        <w:rPr>
          <w:rFonts w:ascii="Times New Roman" w:hAnsi="Times New Roman"/>
          <w:lang w:val="en-US"/>
        </w:rPr>
        <w:t xml:space="preserve"> </w:t>
      </w:r>
      <w:r w:rsidR="00971039" w:rsidRPr="00FA1E58">
        <w:rPr>
          <w:rFonts w:ascii="Times New Roman" w:hAnsi="Times New Roman"/>
          <w:lang w:val="en-US"/>
        </w:rPr>
        <w:t>reducing</w:t>
      </w:r>
      <w:r w:rsidR="00C267D6" w:rsidRPr="00FA1E58">
        <w:rPr>
          <w:rFonts w:ascii="Times New Roman" w:hAnsi="Times New Roman"/>
          <w:lang w:val="en-US"/>
        </w:rPr>
        <w:t xml:space="preserve"> </w:t>
      </w:r>
      <w:r w:rsidR="00971039" w:rsidRPr="00FA1E58">
        <w:rPr>
          <w:rFonts w:ascii="Times New Roman" w:hAnsi="Times New Roman"/>
          <w:lang w:val="en-US"/>
        </w:rPr>
        <w:t>negative</w:t>
      </w:r>
      <w:r w:rsidR="00C267D6" w:rsidRPr="00FA1E58">
        <w:rPr>
          <w:rFonts w:ascii="Times New Roman" w:hAnsi="Times New Roman"/>
          <w:lang w:val="en-US"/>
        </w:rPr>
        <w:t xml:space="preserve"> externalities </w:t>
      </w:r>
      <w:r w:rsidR="00971039" w:rsidRPr="00FA1E58">
        <w:rPr>
          <w:rFonts w:ascii="Times New Roman" w:hAnsi="Times New Roman"/>
          <w:lang w:val="en-US"/>
        </w:rPr>
        <w:t>from</w:t>
      </w:r>
      <w:r w:rsidR="00C267D6" w:rsidRPr="00FA1E58">
        <w:rPr>
          <w:rFonts w:ascii="Times New Roman" w:hAnsi="Times New Roman"/>
          <w:lang w:val="en-US"/>
        </w:rPr>
        <w:t xml:space="preserve"> farming.</w:t>
      </w:r>
    </w:p>
    <w:p w:rsidR="00E1533A" w:rsidRDefault="00C267D6" w:rsidP="00FA1E58">
      <w:pPr>
        <w:spacing w:line="480" w:lineRule="auto"/>
        <w:rPr>
          <w:rFonts w:ascii="Times New Roman" w:hAnsi="Times New Roman"/>
          <w:lang w:val="en-US"/>
        </w:rPr>
      </w:pPr>
      <w:r w:rsidRPr="00FA1E58">
        <w:rPr>
          <w:rFonts w:ascii="Times New Roman" w:hAnsi="Times New Roman"/>
          <w:lang w:val="en-US"/>
        </w:rPr>
        <w:tab/>
      </w:r>
      <w:r w:rsidR="00BA54FB" w:rsidRPr="00FA1E58">
        <w:rPr>
          <w:rFonts w:ascii="Times New Roman" w:hAnsi="Times New Roman"/>
          <w:lang w:val="en-US"/>
        </w:rPr>
        <w:t xml:space="preserve">One </w:t>
      </w:r>
      <w:r w:rsidR="00F574B9" w:rsidRPr="00FA1E58">
        <w:rPr>
          <w:rFonts w:ascii="Times New Roman" w:hAnsi="Times New Roman"/>
          <w:lang w:val="en-US"/>
        </w:rPr>
        <w:t xml:space="preserve">resident, </w:t>
      </w:r>
      <w:r w:rsidR="00F51145" w:rsidRPr="00FA1E58">
        <w:rPr>
          <w:rFonts w:ascii="Times New Roman" w:hAnsi="Times New Roman"/>
          <w:lang w:val="en-US"/>
        </w:rPr>
        <w:t>a farmer who depends upon the agricultural land for her livelihood</w:t>
      </w:r>
      <w:r w:rsidR="00F574B9" w:rsidRPr="00FA1E58">
        <w:rPr>
          <w:rFonts w:ascii="Times New Roman" w:hAnsi="Times New Roman"/>
          <w:lang w:val="en-US"/>
        </w:rPr>
        <w:t xml:space="preserve">, remarked of the organic farming practices employed in the Yarrow </w:t>
      </w:r>
      <w:proofErr w:type="spellStart"/>
      <w:r w:rsidR="00F574B9" w:rsidRPr="00FA1E58">
        <w:rPr>
          <w:rFonts w:ascii="Times New Roman" w:hAnsi="Times New Roman"/>
          <w:lang w:val="en-US"/>
        </w:rPr>
        <w:t>Ecovillage</w:t>
      </w:r>
      <w:proofErr w:type="spellEnd"/>
      <w:r w:rsidR="00F574B9" w:rsidRPr="00FA1E58">
        <w:rPr>
          <w:rFonts w:ascii="Times New Roman" w:hAnsi="Times New Roman"/>
          <w:lang w:val="en-US"/>
        </w:rPr>
        <w:t xml:space="preserve"> and the integration of the community with the agricultural land,</w:t>
      </w:r>
      <w:r w:rsidR="001A01B0">
        <w:rPr>
          <w:rFonts w:ascii="Times New Roman" w:hAnsi="Times New Roman"/>
          <w:lang w:val="en-US"/>
        </w:rPr>
        <w:t xml:space="preserve"> </w:t>
      </w:r>
    </w:p>
    <w:p w:rsidR="00E1533A" w:rsidRDefault="00F574B9" w:rsidP="00E1533A">
      <w:pPr>
        <w:ind w:left="709" w:right="985"/>
        <w:rPr>
          <w:rFonts w:ascii="Times New Roman" w:hAnsi="Times New Roman"/>
        </w:rPr>
      </w:pPr>
      <w:r w:rsidRPr="00FA1E58">
        <w:rPr>
          <w:rFonts w:ascii="Times New Roman" w:hAnsi="Times New Roman"/>
        </w:rPr>
        <w:t>“</w:t>
      </w:r>
      <w:proofErr w:type="gramStart"/>
      <w:r w:rsidRPr="00FA1E58">
        <w:rPr>
          <w:rFonts w:ascii="Times New Roman" w:hAnsi="Times New Roman"/>
        </w:rPr>
        <w:t>that’s</w:t>
      </w:r>
      <w:proofErr w:type="gramEnd"/>
      <w:r w:rsidRPr="00FA1E58">
        <w:rPr>
          <w:rFonts w:ascii="Times New Roman" w:hAnsi="Times New Roman"/>
        </w:rPr>
        <w:t xml:space="preserve"> why it works. If it </w:t>
      </w:r>
      <w:proofErr w:type="gramStart"/>
      <w:r w:rsidRPr="00FA1E58">
        <w:rPr>
          <w:rFonts w:ascii="Times New Roman" w:hAnsi="Times New Roman"/>
        </w:rPr>
        <w:t>was</w:t>
      </w:r>
      <w:proofErr w:type="gramEnd"/>
      <w:r w:rsidRPr="00FA1E58">
        <w:rPr>
          <w:rFonts w:ascii="Times New Roman" w:hAnsi="Times New Roman"/>
        </w:rPr>
        <w:t xml:space="preserve"> a different way, it wouldn’t work. So I can understand why municipalities look at farms and residential and think, oh my gosh, how am I going to keep these two from killing each other?”</w:t>
      </w:r>
      <w:r w:rsidR="00D070CF">
        <w:rPr>
          <w:rFonts w:ascii="Times New Roman" w:hAnsi="Times New Roman"/>
        </w:rPr>
        <w:t xml:space="preserve"> </w:t>
      </w:r>
    </w:p>
    <w:p w:rsidR="00E1533A" w:rsidRDefault="00E1533A" w:rsidP="00E1533A">
      <w:pPr>
        <w:rPr>
          <w:rFonts w:ascii="Times New Roman" w:hAnsi="Times New Roman"/>
        </w:rPr>
      </w:pPr>
    </w:p>
    <w:p w:rsidR="00F428BC" w:rsidRDefault="00F428BC" w:rsidP="00FA1E58">
      <w:pPr>
        <w:spacing w:line="480" w:lineRule="auto"/>
        <w:rPr>
          <w:rFonts w:ascii="Times New Roman" w:hAnsi="Times New Roman"/>
        </w:rPr>
      </w:pPr>
      <w:r>
        <w:rPr>
          <w:rFonts w:ascii="Times New Roman" w:hAnsi="Times New Roman"/>
        </w:rPr>
        <w:t xml:space="preserve">The farmers at the </w:t>
      </w:r>
      <w:proofErr w:type="spellStart"/>
      <w:r>
        <w:rPr>
          <w:rFonts w:ascii="Times New Roman" w:hAnsi="Times New Roman"/>
        </w:rPr>
        <w:t>ecovillage</w:t>
      </w:r>
      <w:proofErr w:type="spellEnd"/>
      <w:r>
        <w:rPr>
          <w:rFonts w:ascii="Times New Roman" w:hAnsi="Times New Roman"/>
        </w:rPr>
        <w:t xml:space="preserve"> do not spread fertilizer slurry, even that which would be allowable under organic standards, because the noxious smell would offend neighbours. They also follow alternative farming methods, understood by the farmers as being more environmentally sustainable and locally responsible. This is contrasted against the standard model:</w:t>
      </w:r>
    </w:p>
    <w:p w:rsidR="00F428BC" w:rsidRDefault="00F428BC" w:rsidP="00F428BC">
      <w:pPr>
        <w:ind w:left="709" w:right="985"/>
        <w:rPr>
          <w:rFonts w:ascii="Times" w:hAnsi="Times"/>
        </w:rPr>
      </w:pPr>
      <w:r>
        <w:rPr>
          <w:rFonts w:ascii="Times" w:hAnsi="Times"/>
        </w:rPr>
        <w:t>“</w:t>
      </w:r>
      <w:r w:rsidRPr="00F428BC">
        <w:rPr>
          <w:rFonts w:ascii="Times" w:hAnsi="Times"/>
        </w:rPr>
        <w:t>If, say, there was a monoculture, big cornfield out there, and they sprayed sludge, and created waste problems, and, you know, so, if it was a different kind of farming methods out there it would create a lot of problems, and yeah, the residents wouldn’t</w:t>
      </w:r>
      <w:r>
        <w:rPr>
          <w:rFonts w:ascii="Times" w:hAnsi="Times"/>
        </w:rPr>
        <w:t xml:space="preserve"> want to live right next to it.”</w:t>
      </w:r>
    </w:p>
    <w:p w:rsidR="00F428BC" w:rsidRPr="00F428BC" w:rsidRDefault="00F428BC" w:rsidP="00F428BC">
      <w:pPr>
        <w:ind w:left="709" w:right="985"/>
        <w:rPr>
          <w:rFonts w:ascii="Times" w:hAnsi="Times"/>
        </w:rPr>
      </w:pPr>
    </w:p>
    <w:p w:rsidR="00A55900" w:rsidRPr="00D070CF" w:rsidRDefault="00D070CF" w:rsidP="00FA1E58">
      <w:pPr>
        <w:spacing w:line="480" w:lineRule="auto"/>
        <w:rPr>
          <w:rFonts w:ascii="Times New Roman" w:hAnsi="Times New Roman"/>
          <w:lang w:val="en-US"/>
        </w:rPr>
      </w:pPr>
      <w:r>
        <w:rPr>
          <w:rFonts w:ascii="Times New Roman" w:hAnsi="Times New Roman"/>
        </w:rPr>
        <w:t xml:space="preserve">The structures of self-government in the Yarrow </w:t>
      </w:r>
      <w:proofErr w:type="spellStart"/>
      <w:r>
        <w:rPr>
          <w:rFonts w:ascii="Times New Roman" w:hAnsi="Times New Roman"/>
        </w:rPr>
        <w:t>Ecovillage</w:t>
      </w:r>
      <w:proofErr w:type="spellEnd"/>
      <w:r>
        <w:rPr>
          <w:rFonts w:ascii="Times New Roman" w:hAnsi="Times New Roman"/>
        </w:rPr>
        <w:t xml:space="preserve"> allow the community to create land use regimes that the municipal government cannot; the democratic processes of this political community allow mechanisms both to constrain the practices of farmers and to govern the residential community through the farmland. </w:t>
      </w:r>
    </w:p>
    <w:p w:rsidR="008A7F25" w:rsidRPr="008A7F25" w:rsidRDefault="00A55900" w:rsidP="001A01B0">
      <w:pPr>
        <w:spacing w:line="480" w:lineRule="auto"/>
        <w:rPr>
          <w:rFonts w:ascii="Times New Roman" w:hAnsi="Times New Roman"/>
        </w:rPr>
      </w:pPr>
      <w:r>
        <w:rPr>
          <w:rFonts w:ascii="Times New Roman" w:hAnsi="Times New Roman"/>
        </w:rPr>
        <w:tab/>
        <w:t xml:space="preserve">Living in a community such as the Yarrow </w:t>
      </w:r>
      <w:proofErr w:type="spellStart"/>
      <w:r>
        <w:rPr>
          <w:rFonts w:ascii="Times New Roman" w:hAnsi="Times New Roman"/>
        </w:rPr>
        <w:t>Ecovillage</w:t>
      </w:r>
      <w:proofErr w:type="spellEnd"/>
      <w:r>
        <w:rPr>
          <w:rFonts w:ascii="Times New Roman" w:hAnsi="Times New Roman"/>
        </w:rPr>
        <w:t xml:space="preserve"> leaves little room for either privacy or anomie; moreover, conflicts stemming from the need to achieve consensus in decision-making processes occasionally have interpersonal ramifications without any offering any of the benefits </w:t>
      </w:r>
      <w:r w:rsidR="00356B87">
        <w:rPr>
          <w:rFonts w:ascii="Times New Roman" w:hAnsi="Times New Roman"/>
        </w:rPr>
        <w:t>that can derive from a more</w:t>
      </w:r>
      <w:r>
        <w:rPr>
          <w:rFonts w:ascii="Times New Roman" w:hAnsi="Times New Roman"/>
        </w:rPr>
        <w:t xml:space="preserve"> agonistic democracy. Nevertheless, the community politics are structured by an overarching idealism. </w:t>
      </w:r>
      <w:r w:rsidR="00766837">
        <w:rPr>
          <w:rFonts w:ascii="Times New Roman" w:hAnsi="Times New Roman"/>
        </w:rPr>
        <w:t>Community members do not always agree on goals, or on the best means of achieving agreed-upon goals, yet they respect the intentions of their neighbours. The Yarrow</w:t>
      </w:r>
      <w:r w:rsidR="0095033B">
        <w:rPr>
          <w:rFonts w:ascii="Times New Roman" w:hAnsi="Times New Roman"/>
        </w:rPr>
        <w:t xml:space="preserve"> </w:t>
      </w:r>
      <w:proofErr w:type="spellStart"/>
      <w:r w:rsidR="0095033B">
        <w:rPr>
          <w:rFonts w:ascii="Times New Roman" w:hAnsi="Times New Roman"/>
        </w:rPr>
        <w:t>Ecovillage</w:t>
      </w:r>
      <w:proofErr w:type="spellEnd"/>
      <w:r w:rsidR="0095033B">
        <w:rPr>
          <w:rFonts w:ascii="Times New Roman" w:hAnsi="Times New Roman"/>
        </w:rPr>
        <w:t xml:space="preserve"> is, at its core, a community of political idealists</w:t>
      </w:r>
      <w:r w:rsidR="00766837">
        <w:rPr>
          <w:rFonts w:ascii="Times New Roman" w:hAnsi="Times New Roman"/>
        </w:rPr>
        <w:t>, and members believe they are building something greater than th</w:t>
      </w:r>
      <w:r w:rsidR="0095033B">
        <w:rPr>
          <w:rFonts w:ascii="Times New Roman" w:hAnsi="Times New Roman"/>
        </w:rPr>
        <w:t xml:space="preserve">emselves. As well as creating a new community that stands in opposition to the mainstream and structures of local-self government </w:t>
      </w:r>
      <w:r w:rsidR="00875F00">
        <w:rPr>
          <w:rFonts w:ascii="Times New Roman" w:hAnsi="Times New Roman"/>
        </w:rPr>
        <w:t>that require and compel participation in political life, they are creating the spaces that they want to be av</w:t>
      </w:r>
      <w:r w:rsidR="00E81BC3">
        <w:rPr>
          <w:rFonts w:ascii="Times New Roman" w:hAnsi="Times New Roman"/>
        </w:rPr>
        <w:t xml:space="preserve">ailable to future </w:t>
      </w:r>
      <w:r w:rsidR="00875F00">
        <w:rPr>
          <w:rFonts w:ascii="Times New Roman" w:hAnsi="Times New Roman"/>
        </w:rPr>
        <w:t>generation</w:t>
      </w:r>
      <w:r w:rsidR="00E81BC3">
        <w:rPr>
          <w:rFonts w:ascii="Times New Roman" w:hAnsi="Times New Roman"/>
        </w:rPr>
        <w:t>s</w:t>
      </w:r>
      <w:r w:rsidR="00194C9F">
        <w:rPr>
          <w:rFonts w:ascii="Times New Roman" w:hAnsi="Times New Roman"/>
        </w:rPr>
        <w:t xml:space="preserve">. Participating in the political structures associated with the sovereign state is not seen to create these spaces, and neither does </w:t>
      </w:r>
      <w:r w:rsidR="00194C9F" w:rsidRPr="00194C9F">
        <w:rPr>
          <w:rFonts w:ascii="Times New Roman" w:hAnsi="Times New Roman"/>
        </w:rPr>
        <w:t xml:space="preserve">claiming the right to the city in urban areas; one resident emphasized the need to make rural </w:t>
      </w:r>
      <w:r w:rsidR="00194C9F">
        <w:rPr>
          <w:rFonts w:ascii="Times New Roman" w:hAnsi="Times New Roman"/>
        </w:rPr>
        <w:t xml:space="preserve">an agricultural </w:t>
      </w:r>
      <w:r w:rsidR="001A01B0">
        <w:rPr>
          <w:rFonts w:ascii="Times New Roman" w:hAnsi="Times New Roman"/>
        </w:rPr>
        <w:t xml:space="preserve">spaces accessible to children, suggesting, </w:t>
      </w:r>
      <w:r w:rsidR="00194C9F" w:rsidRPr="00194C9F">
        <w:rPr>
          <w:rFonts w:ascii="Times New Roman" w:hAnsi="Times New Roman"/>
        </w:rPr>
        <w:t>“</w:t>
      </w:r>
      <w:r w:rsidR="001D2FF7" w:rsidRPr="00194C9F">
        <w:rPr>
          <w:rFonts w:ascii="Times New Roman" w:hAnsi="Times New Roman"/>
        </w:rPr>
        <w:t>we’re doing the next generations a disservice when we don’t give little people access to understanding land, and growth processes, and being part of harvest, and watching the cycles…</w:t>
      </w:r>
      <w:r w:rsidR="00194C9F" w:rsidRPr="00194C9F">
        <w:rPr>
          <w:rFonts w:ascii="Times New Roman" w:hAnsi="Times New Roman"/>
        </w:rPr>
        <w:t>”</w:t>
      </w:r>
      <w:r w:rsidR="001A01B0">
        <w:rPr>
          <w:rFonts w:ascii="Times New Roman" w:hAnsi="Times New Roman"/>
        </w:rPr>
        <w:t xml:space="preserve"> </w:t>
      </w:r>
      <w:r w:rsidR="008A7F25">
        <w:rPr>
          <w:rFonts w:ascii="Times New Roman" w:hAnsi="Times New Roman"/>
        </w:rPr>
        <w:t>Another was critical of dominant planning regimes and conte</w:t>
      </w:r>
      <w:r w:rsidR="001A01B0">
        <w:rPr>
          <w:rFonts w:ascii="Times New Roman" w:hAnsi="Times New Roman"/>
        </w:rPr>
        <w:t xml:space="preserve">mporary urbanism more generally, stating </w:t>
      </w:r>
      <w:r w:rsidR="008A7F25" w:rsidRPr="008A7F25">
        <w:rPr>
          <w:rFonts w:ascii="Times New Roman" w:hAnsi="Times New Roman"/>
        </w:rPr>
        <w:t>“City folks and planners have been working to push it all apart… but we’re not sure that it’s a benefit to be unaware of how food is produced.”</w:t>
      </w:r>
    </w:p>
    <w:p w:rsidR="001A01B0" w:rsidRDefault="001A01B0" w:rsidP="001A01B0">
      <w:pPr>
        <w:tabs>
          <w:tab w:val="left" w:pos="709"/>
        </w:tabs>
        <w:spacing w:line="480" w:lineRule="auto"/>
        <w:rPr>
          <w:rFonts w:ascii="Times New Roman" w:hAnsi="Times New Roman"/>
        </w:rPr>
      </w:pPr>
      <w:r>
        <w:rPr>
          <w:rFonts w:ascii="Times New Roman" w:hAnsi="Times New Roman"/>
        </w:rPr>
        <w:tab/>
      </w:r>
      <w:r w:rsidR="008A7F25">
        <w:rPr>
          <w:rFonts w:ascii="Times New Roman" w:hAnsi="Times New Roman"/>
        </w:rPr>
        <w:t xml:space="preserve">The </w:t>
      </w:r>
      <w:proofErr w:type="spellStart"/>
      <w:r w:rsidR="008A7F25">
        <w:rPr>
          <w:rFonts w:ascii="Times New Roman" w:hAnsi="Times New Roman"/>
        </w:rPr>
        <w:t>peri</w:t>
      </w:r>
      <w:proofErr w:type="spellEnd"/>
      <w:r w:rsidR="008A7F25">
        <w:rPr>
          <w:rFonts w:ascii="Times New Roman" w:hAnsi="Times New Roman"/>
        </w:rPr>
        <w:t>-urban fringe is constructed as a space of opposition to the urban</w:t>
      </w:r>
      <w:r w:rsidR="00EB53A1">
        <w:rPr>
          <w:rFonts w:ascii="Times New Roman" w:hAnsi="Times New Roman"/>
        </w:rPr>
        <w:t xml:space="preserve"> core</w:t>
      </w:r>
      <w:r w:rsidR="008A7F25">
        <w:rPr>
          <w:rFonts w:ascii="Times New Roman" w:hAnsi="Times New Roman"/>
        </w:rPr>
        <w:t xml:space="preserve">, and the political structures of the intentional communities on the fringe are positioned as an alternative to the limited avenues for participation available under a state-centric approach to politics. Nevertheless, </w:t>
      </w:r>
      <w:r>
        <w:rPr>
          <w:rFonts w:ascii="Times New Roman" w:hAnsi="Times New Roman"/>
        </w:rPr>
        <w:t>the experiments taking place in this space of opposition are</w:t>
      </w:r>
      <w:r w:rsidR="008A7F25">
        <w:rPr>
          <w:rFonts w:ascii="Times New Roman" w:hAnsi="Times New Roman"/>
        </w:rPr>
        <w:t xml:space="preserve"> not only for </w:t>
      </w:r>
      <w:r>
        <w:rPr>
          <w:rFonts w:ascii="Times New Roman" w:hAnsi="Times New Roman"/>
        </w:rPr>
        <w:t>community members</w:t>
      </w:r>
      <w:r w:rsidR="008A7F25">
        <w:rPr>
          <w:rFonts w:ascii="Times New Roman" w:hAnsi="Times New Roman"/>
        </w:rPr>
        <w:t xml:space="preserve">; one resident suggested that </w:t>
      </w:r>
      <w:r>
        <w:rPr>
          <w:rFonts w:ascii="Times New Roman" w:hAnsi="Times New Roman"/>
        </w:rPr>
        <w:t xml:space="preserve">the political spaces being created and the deep integration between the residents and the land being fostered at the </w:t>
      </w:r>
      <w:proofErr w:type="spellStart"/>
      <w:r>
        <w:rPr>
          <w:rFonts w:ascii="Times New Roman" w:hAnsi="Times New Roman"/>
        </w:rPr>
        <w:t>ecovillage</w:t>
      </w:r>
      <w:proofErr w:type="spellEnd"/>
      <w:r>
        <w:rPr>
          <w:rFonts w:ascii="Times New Roman" w:hAnsi="Times New Roman"/>
        </w:rPr>
        <w:t xml:space="preserve"> are </w:t>
      </w:r>
      <w:r w:rsidR="008A7F25">
        <w:rPr>
          <w:rFonts w:ascii="Times New Roman" w:hAnsi="Times New Roman"/>
        </w:rPr>
        <w:t>“</w:t>
      </w:r>
      <w:r w:rsidR="001D2FF7" w:rsidRPr="00194C9F">
        <w:rPr>
          <w:rFonts w:ascii="Times New Roman" w:hAnsi="Times New Roman"/>
        </w:rPr>
        <w:t>going to help create a more healthy society in the long run. So, anything that supports more access to people growing up in relation to farming and farming lifestyles is totally valuable.</w:t>
      </w:r>
      <w:r w:rsidR="008A7F25">
        <w:rPr>
          <w:rFonts w:ascii="Times New Roman" w:hAnsi="Times New Roman"/>
        </w:rPr>
        <w:t>”</w:t>
      </w:r>
      <w:r>
        <w:rPr>
          <w:rFonts w:ascii="Times New Roman" w:hAnsi="Times New Roman"/>
        </w:rPr>
        <w:t xml:space="preserve"> The experiments on the </w:t>
      </w:r>
      <w:proofErr w:type="spellStart"/>
      <w:r>
        <w:rPr>
          <w:rFonts w:ascii="Times New Roman" w:hAnsi="Times New Roman"/>
        </w:rPr>
        <w:t>peri</w:t>
      </w:r>
      <w:proofErr w:type="spellEnd"/>
      <w:r>
        <w:rPr>
          <w:rFonts w:ascii="Times New Roman" w:hAnsi="Times New Roman"/>
        </w:rPr>
        <w:t>-urban fringe are viewed, by residents, as something of a gift that the community would like to give to future generations.</w:t>
      </w:r>
    </w:p>
    <w:p w:rsidR="00F76A0B" w:rsidRPr="00FA1E58" w:rsidRDefault="001A01B0" w:rsidP="00334584">
      <w:pPr>
        <w:tabs>
          <w:tab w:val="left" w:pos="5800"/>
        </w:tabs>
        <w:spacing w:line="480" w:lineRule="auto"/>
        <w:rPr>
          <w:rFonts w:ascii="Times New Roman" w:hAnsi="Times New Roman"/>
        </w:rPr>
      </w:pPr>
      <w:r w:rsidRPr="00FA1E58">
        <w:rPr>
          <w:rFonts w:ascii="Times New Roman" w:hAnsi="Times New Roman"/>
        </w:rPr>
        <w:t xml:space="preserve"> </w:t>
      </w:r>
    </w:p>
    <w:p w:rsidR="00F76A0B" w:rsidRPr="00FA1E58" w:rsidRDefault="005E387F" w:rsidP="00FA1E58">
      <w:pPr>
        <w:spacing w:line="480" w:lineRule="auto"/>
        <w:rPr>
          <w:rFonts w:ascii="Times New Roman" w:hAnsi="Times New Roman"/>
          <w:b/>
        </w:rPr>
      </w:pPr>
      <w:r w:rsidRPr="00FA1E58">
        <w:rPr>
          <w:rFonts w:ascii="Times New Roman" w:hAnsi="Times New Roman"/>
          <w:b/>
        </w:rPr>
        <w:t>Extra-Local Barriers to Self-Government</w:t>
      </w:r>
    </w:p>
    <w:p w:rsidR="000D5115" w:rsidRDefault="0024131C" w:rsidP="000D5115">
      <w:pPr>
        <w:spacing w:line="480" w:lineRule="auto"/>
        <w:rPr>
          <w:rFonts w:ascii="Times New Roman" w:hAnsi="Times New Roman"/>
          <w:lang w:val="en-US"/>
        </w:rPr>
      </w:pPr>
      <w:r>
        <w:rPr>
          <w:rFonts w:ascii="Times New Roman" w:hAnsi="Times New Roman"/>
          <w:lang w:val="en-US"/>
        </w:rPr>
        <w:tab/>
        <w:t xml:space="preserve">Residents of the Yarrow </w:t>
      </w:r>
      <w:proofErr w:type="spellStart"/>
      <w:r>
        <w:rPr>
          <w:rFonts w:ascii="Times New Roman" w:hAnsi="Times New Roman"/>
          <w:lang w:val="en-US"/>
        </w:rPr>
        <w:t>Ecovillage</w:t>
      </w:r>
      <w:proofErr w:type="spellEnd"/>
      <w:r>
        <w:rPr>
          <w:rFonts w:ascii="Times New Roman" w:hAnsi="Times New Roman"/>
          <w:lang w:val="en-US"/>
        </w:rPr>
        <w:t xml:space="preserve"> have created a land-use regime unlike anything else in Chilliwack, and also unlike anything that municipal bylaws were prepared to countenance. In order to build the </w:t>
      </w:r>
      <w:proofErr w:type="spellStart"/>
      <w:r>
        <w:rPr>
          <w:rFonts w:ascii="Times New Roman" w:hAnsi="Times New Roman"/>
          <w:lang w:val="en-US"/>
        </w:rPr>
        <w:t>ecovillage</w:t>
      </w:r>
      <w:proofErr w:type="spellEnd"/>
      <w:r>
        <w:rPr>
          <w:rFonts w:ascii="Times New Roman" w:hAnsi="Times New Roman"/>
          <w:lang w:val="en-US"/>
        </w:rPr>
        <w:t xml:space="preserve"> in the fashion they desired</w:t>
      </w:r>
      <w:proofErr w:type="gramStart"/>
      <w:r>
        <w:rPr>
          <w:rFonts w:ascii="Times New Roman" w:hAnsi="Times New Roman"/>
          <w:lang w:val="en-US"/>
        </w:rPr>
        <w:t>,</w:t>
      </w:r>
      <w:proofErr w:type="gramEnd"/>
      <w:r>
        <w:rPr>
          <w:rFonts w:ascii="Times New Roman" w:hAnsi="Times New Roman"/>
          <w:lang w:val="en-US"/>
        </w:rPr>
        <w:t xml:space="preserve"> community members engaged in activism directed </w:t>
      </w:r>
      <w:r w:rsidR="009245C5">
        <w:rPr>
          <w:rFonts w:ascii="Times New Roman" w:hAnsi="Times New Roman"/>
          <w:lang w:val="en-US"/>
        </w:rPr>
        <w:t>at the Chilliwack City Council until they were granted the first ‘</w:t>
      </w:r>
      <w:proofErr w:type="spellStart"/>
      <w:r w:rsidR="009245C5">
        <w:rPr>
          <w:rFonts w:ascii="Times New Roman" w:hAnsi="Times New Roman"/>
          <w:lang w:val="en-US"/>
        </w:rPr>
        <w:t>ecovillage</w:t>
      </w:r>
      <w:proofErr w:type="spellEnd"/>
      <w:r w:rsidR="009245C5">
        <w:rPr>
          <w:rFonts w:ascii="Times New Roman" w:hAnsi="Times New Roman"/>
          <w:lang w:val="en-US"/>
        </w:rPr>
        <w:t xml:space="preserve"> zoning’ in Canada.</w:t>
      </w:r>
      <w:r w:rsidR="000D5115">
        <w:rPr>
          <w:rFonts w:ascii="Times New Roman" w:hAnsi="Times New Roman"/>
          <w:lang w:val="en-US"/>
        </w:rPr>
        <w:t xml:space="preserve"> D</w:t>
      </w:r>
      <w:r w:rsidR="009245C5">
        <w:rPr>
          <w:rFonts w:ascii="Times New Roman" w:hAnsi="Times New Roman"/>
          <w:lang w:val="en-US"/>
        </w:rPr>
        <w:t xml:space="preserve">espite </w:t>
      </w:r>
      <w:r w:rsidR="007D65A4">
        <w:rPr>
          <w:rFonts w:ascii="Times New Roman" w:hAnsi="Times New Roman"/>
          <w:lang w:val="en-US"/>
        </w:rPr>
        <w:t xml:space="preserve">this success, the community has had to apply for zoning variances a total of 12 times as of April 2013. </w:t>
      </w:r>
      <w:r w:rsidR="009750D6">
        <w:rPr>
          <w:rFonts w:ascii="Times New Roman" w:hAnsi="Times New Roman"/>
          <w:lang w:val="en-US"/>
        </w:rPr>
        <w:t>Many of the residents</w:t>
      </w:r>
      <w:r w:rsidR="000D5115">
        <w:rPr>
          <w:rFonts w:ascii="Times New Roman" w:hAnsi="Times New Roman"/>
          <w:lang w:val="en-US"/>
        </w:rPr>
        <w:t xml:space="preserve"> interviewed</w:t>
      </w:r>
      <w:r w:rsidR="009750D6">
        <w:rPr>
          <w:rFonts w:ascii="Times New Roman" w:hAnsi="Times New Roman"/>
          <w:lang w:val="en-US"/>
        </w:rPr>
        <w:t xml:space="preserve"> expressed frustration with the municipal structures of the area in which they </w:t>
      </w:r>
      <w:proofErr w:type="spellStart"/>
      <w:r w:rsidR="009750D6">
        <w:rPr>
          <w:rFonts w:ascii="Times New Roman" w:hAnsi="Times New Roman"/>
          <w:lang w:val="en-US"/>
        </w:rPr>
        <w:t>ecovillage</w:t>
      </w:r>
      <w:proofErr w:type="spellEnd"/>
      <w:r w:rsidR="009750D6">
        <w:rPr>
          <w:rFonts w:ascii="Times New Roman" w:hAnsi="Times New Roman"/>
          <w:lang w:val="en-US"/>
        </w:rPr>
        <w:t xml:space="preserve"> was located; they </w:t>
      </w:r>
      <w:r w:rsidR="000D5115">
        <w:rPr>
          <w:rFonts w:ascii="Times New Roman" w:hAnsi="Times New Roman"/>
          <w:lang w:val="en-US"/>
        </w:rPr>
        <w:t>are</w:t>
      </w:r>
      <w:r w:rsidR="009750D6">
        <w:rPr>
          <w:rFonts w:ascii="Times New Roman" w:hAnsi="Times New Roman"/>
          <w:lang w:val="en-US"/>
        </w:rPr>
        <w:t xml:space="preserve"> not unsatisfied with the City Council or its political decisions, but rather with the constraints posed by unresponsive policy.</w:t>
      </w:r>
      <w:r w:rsidR="000D5115">
        <w:rPr>
          <w:rFonts w:ascii="Times New Roman" w:hAnsi="Times New Roman"/>
          <w:lang w:val="en-US"/>
        </w:rPr>
        <w:t xml:space="preserve"> Part of the problem stems from the way that </w:t>
      </w:r>
      <w:proofErr w:type="spellStart"/>
      <w:r w:rsidR="000D5115">
        <w:rPr>
          <w:rFonts w:ascii="Times New Roman" w:hAnsi="Times New Roman"/>
          <w:lang w:val="en-US"/>
        </w:rPr>
        <w:t>ecovillage</w:t>
      </w:r>
      <w:proofErr w:type="spellEnd"/>
      <w:r w:rsidR="000D5115">
        <w:rPr>
          <w:rFonts w:ascii="Times New Roman" w:hAnsi="Times New Roman"/>
          <w:lang w:val="en-US"/>
        </w:rPr>
        <w:t xml:space="preserve"> residents are perceived; rather than being viewed as decision-makers within their political community, they are individuals who must be protected from a land developer – here, the </w:t>
      </w:r>
      <w:proofErr w:type="spellStart"/>
      <w:r w:rsidR="000D5115">
        <w:rPr>
          <w:rFonts w:ascii="Times New Roman" w:hAnsi="Times New Roman"/>
          <w:lang w:val="en-US"/>
        </w:rPr>
        <w:t>ecovillage</w:t>
      </w:r>
      <w:proofErr w:type="spellEnd"/>
      <w:r w:rsidR="000D5115">
        <w:rPr>
          <w:rFonts w:ascii="Times New Roman" w:hAnsi="Times New Roman"/>
          <w:lang w:val="en-US"/>
        </w:rPr>
        <w:t xml:space="preserve">, as an association, is the land developer. However, no precedent exists to understand the </w:t>
      </w:r>
      <w:proofErr w:type="spellStart"/>
      <w:r w:rsidR="000D5115">
        <w:rPr>
          <w:rFonts w:ascii="Times New Roman" w:hAnsi="Times New Roman"/>
          <w:lang w:val="en-US"/>
        </w:rPr>
        <w:t>ecovillage</w:t>
      </w:r>
      <w:proofErr w:type="spellEnd"/>
      <w:r w:rsidR="000D5115">
        <w:rPr>
          <w:rFonts w:ascii="Times New Roman" w:hAnsi="Times New Roman"/>
          <w:lang w:val="en-US"/>
        </w:rPr>
        <w:t xml:space="preserve"> as a structure of local self-government, or to engage with it as such.</w:t>
      </w:r>
    </w:p>
    <w:p w:rsidR="009750D6" w:rsidRDefault="000D5115" w:rsidP="00FA1E58">
      <w:pPr>
        <w:spacing w:line="480" w:lineRule="auto"/>
        <w:rPr>
          <w:rFonts w:ascii="Times New Roman" w:hAnsi="Times New Roman"/>
        </w:rPr>
      </w:pPr>
      <w:r>
        <w:rPr>
          <w:rFonts w:ascii="Times New Roman" w:hAnsi="Times New Roman"/>
          <w:lang w:val="en-US"/>
        </w:rPr>
        <w:tab/>
      </w:r>
      <w:r w:rsidR="00A408D7">
        <w:rPr>
          <w:rFonts w:ascii="Times New Roman" w:hAnsi="Times New Roman"/>
          <w:lang w:val="en-US"/>
        </w:rPr>
        <w:t xml:space="preserve">Local </w:t>
      </w:r>
      <w:r w:rsidR="00AE7277">
        <w:rPr>
          <w:rFonts w:ascii="Times New Roman" w:hAnsi="Times New Roman"/>
          <w:lang w:val="en-US"/>
        </w:rPr>
        <w:t>bylaws</w:t>
      </w:r>
      <w:r w:rsidR="00A408D7">
        <w:rPr>
          <w:rFonts w:ascii="Times New Roman" w:hAnsi="Times New Roman"/>
          <w:lang w:val="en-US"/>
        </w:rPr>
        <w:t xml:space="preserve"> </w:t>
      </w:r>
      <w:r w:rsidR="00AE7277">
        <w:rPr>
          <w:rFonts w:ascii="Times New Roman" w:hAnsi="Times New Roman"/>
          <w:lang w:val="en-US"/>
        </w:rPr>
        <w:t>have</w:t>
      </w:r>
      <w:r w:rsidR="00A408D7">
        <w:rPr>
          <w:rFonts w:ascii="Times New Roman" w:hAnsi="Times New Roman"/>
          <w:lang w:val="en-US"/>
        </w:rPr>
        <w:t xml:space="preserve"> proven an obstacle to the </w:t>
      </w:r>
      <w:proofErr w:type="spellStart"/>
      <w:r w:rsidR="00A408D7">
        <w:rPr>
          <w:rFonts w:ascii="Times New Roman" w:hAnsi="Times New Roman"/>
          <w:lang w:val="en-US"/>
        </w:rPr>
        <w:t>ecovillage</w:t>
      </w:r>
      <w:proofErr w:type="spellEnd"/>
      <w:r w:rsidR="00A408D7">
        <w:rPr>
          <w:rFonts w:ascii="Times New Roman" w:hAnsi="Times New Roman"/>
          <w:lang w:val="en-US"/>
        </w:rPr>
        <w:t xml:space="preserve"> development; as an example, the minimum pipe size that the Municipal Government mandates to ensure adequate water flow for firefighting presupposes that multi-family developments will only exist in the urban core. One resident pointed out that their residential development required the same level of water flow as </w:t>
      </w:r>
      <w:r w:rsidR="001A4D30">
        <w:rPr>
          <w:rFonts w:ascii="Times New Roman" w:hAnsi="Times New Roman"/>
          <w:lang w:val="en-US"/>
        </w:rPr>
        <w:t>Cottonwood Mall</w:t>
      </w:r>
      <w:r w:rsidR="00A408D7">
        <w:rPr>
          <w:rFonts w:ascii="Times New Roman" w:hAnsi="Times New Roman"/>
          <w:lang w:val="en-US"/>
        </w:rPr>
        <w:t xml:space="preserve">, which is </w:t>
      </w:r>
      <w:r w:rsidR="001A4D30">
        <w:rPr>
          <w:rFonts w:ascii="Times New Roman" w:hAnsi="Times New Roman"/>
          <w:lang w:val="en-US"/>
        </w:rPr>
        <w:t>“absolutely enormous in comparison to [the ecovillage]”</w:t>
      </w:r>
      <w:r w:rsidR="00A408D7">
        <w:rPr>
          <w:rFonts w:ascii="Times New Roman" w:hAnsi="Times New Roman"/>
          <w:lang w:val="en-US"/>
        </w:rPr>
        <w:t>.</w:t>
      </w:r>
      <w:r w:rsidR="005B3306">
        <w:rPr>
          <w:rFonts w:ascii="Times New Roman" w:hAnsi="Times New Roman"/>
          <w:lang w:val="en-US"/>
        </w:rPr>
        <w:t xml:space="preserve"> </w:t>
      </w:r>
      <w:r w:rsidR="00724757">
        <w:rPr>
          <w:rFonts w:ascii="Times New Roman" w:hAnsi="Times New Roman"/>
          <w:lang w:val="en-US"/>
        </w:rPr>
        <w:t xml:space="preserve">Moreover, while </w:t>
      </w:r>
      <w:r w:rsidR="00DD05DE">
        <w:rPr>
          <w:rFonts w:ascii="Times New Roman" w:hAnsi="Times New Roman"/>
          <w:lang w:val="en-US"/>
        </w:rPr>
        <w:t>this particular</w:t>
      </w:r>
      <w:r w:rsidR="00724757">
        <w:rPr>
          <w:rFonts w:ascii="Times New Roman" w:hAnsi="Times New Roman"/>
          <w:lang w:val="en-US"/>
        </w:rPr>
        <w:t xml:space="preserve"> mall </w:t>
      </w:r>
      <w:r w:rsidR="00DD05DE">
        <w:rPr>
          <w:rFonts w:ascii="Times New Roman" w:hAnsi="Times New Roman"/>
          <w:lang w:val="en-US"/>
        </w:rPr>
        <w:t>is</w:t>
      </w:r>
      <w:r w:rsidR="00724757">
        <w:rPr>
          <w:rFonts w:ascii="Times New Roman" w:hAnsi="Times New Roman"/>
          <w:lang w:val="en-US"/>
        </w:rPr>
        <w:t xml:space="preserve"> located in the urban core</w:t>
      </w:r>
      <w:r w:rsidR="00DD05DE">
        <w:rPr>
          <w:rFonts w:ascii="Times New Roman" w:hAnsi="Times New Roman"/>
          <w:lang w:val="en-US"/>
        </w:rPr>
        <w:t xml:space="preserve"> of Chilliwack</w:t>
      </w:r>
      <w:r w:rsidR="00724757">
        <w:rPr>
          <w:rFonts w:ascii="Times New Roman" w:hAnsi="Times New Roman"/>
          <w:lang w:val="en-US"/>
        </w:rPr>
        <w:t xml:space="preserve">, the Yarrow </w:t>
      </w:r>
      <w:proofErr w:type="spellStart"/>
      <w:r w:rsidR="00724757">
        <w:rPr>
          <w:rFonts w:ascii="Times New Roman" w:hAnsi="Times New Roman"/>
          <w:lang w:val="en-US"/>
        </w:rPr>
        <w:t>Ecovillage</w:t>
      </w:r>
      <w:proofErr w:type="spellEnd"/>
      <w:r w:rsidR="00724757">
        <w:rPr>
          <w:rFonts w:ascii="Times New Roman" w:hAnsi="Times New Roman"/>
          <w:lang w:val="en-US"/>
        </w:rPr>
        <w:t xml:space="preserve"> is a rural community located on the outer fringe of a fringe city.</w:t>
      </w:r>
      <w:r w:rsidR="00DD05DE">
        <w:rPr>
          <w:rFonts w:ascii="Times New Roman" w:hAnsi="Times New Roman"/>
          <w:lang w:val="en-US"/>
        </w:rPr>
        <w:t xml:space="preserve"> The majority of community members interviewed referred to such unresponsive policy mechanisms that blindly treat a rural multi-family residential development the same way as a large urban shopping centre as a significant barrier to the </w:t>
      </w:r>
      <w:proofErr w:type="spellStart"/>
      <w:r w:rsidR="00DD05DE">
        <w:rPr>
          <w:rFonts w:ascii="Times New Roman" w:hAnsi="Times New Roman"/>
          <w:lang w:val="en-US"/>
        </w:rPr>
        <w:t>ecovillage</w:t>
      </w:r>
      <w:proofErr w:type="spellEnd"/>
      <w:r w:rsidR="00DD05DE">
        <w:rPr>
          <w:rFonts w:ascii="Times New Roman" w:hAnsi="Times New Roman"/>
          <w:lang w:val="en-US"/>
        </w:rPr>
        <w:t xml:space="preserve"> development; eventually the community was granted an exception from the requirement for a larger pipe size, but the time and money spent fighting this requirement significantly delayed construction and development. </w:t>
      </w:r>
      <w:r w:rsidR="00BC4FA0">
        <w:rPr>
          <w:rFonts w:ascii="Times New Roman" w:hAnsi="Times New Roman"/>
          <w:lang w:val="en-US"/>
        </w:rPr>
        <w:t>Preconceived</w:t>
      </w:r>
      <w:r w:rsidR="00DD05DE">
        <w:rPr>
          <w:rFonts w:ascii="Times New Roman" w:hAnsi="Times New Roman"/>
          <w:lang w:val="en-US"/>
        </w:rPr>
        <w:t xml:space="preserve"> notions </w:t>
      </w:r>
      <w:r w:rsidR="00BC4FA0">
        <w:rPr>
          <w:rFonts w:ascii="Times New Roman" w:hAnsi="Times New Roman"/>
          <w:lang w:val="en-US"/>
        </w:rPr>
        <w:t>of</w:t>
      </w:r>
      <w:r w:rsidR="00DD05DE">
        <w:rPr>
          <w:rFonts w:ascii="Times New Roman" w:hAnsi="Times New Roman"/>
          <w:lang w:val="en-US"/>
        </w:rPr>
        <w:t xml:space="preserve"> </w:t>
      </w:r>
      <w:r w:rsidR="00BC4FA0">
        <w:rPr>
          <w:rFonts w:ascii="Times New Roman" w:hAnsi="Times New Roman"/>
          <w:lang w:val="en-US"/>
        </w:rPr>
        <w:t>desirable</w:t>
      </w:r>
      <w:r w:rsidR="00DD05DE">
        <w:rPr>
          <w:rFonts w:ascii="Times New Roman" w:hAnsi="Times New Roman"/>
          <w:lang w:val="en-US"/>
        </w:rPr>
        <w:t xml:space="preserve"> </w:t>
      </w:r>
      <w:r w:rsidR="00BC4FA0">
        <w:rPr>
          <w:rFonts w:ascii="Times New Roman" w:hAnsi="Times New Roman"/>
          <w:lang w:val="en-US"/>
        </w:rPr>
        <w:t xml:space="preserve">or ideal residential developments also became barriers; the dominant notion that </w:t>
      </w:r>
      <w:proofErr w:type="spellStart"/>
      <w:r w:rsidR="000776AA">
        <w:rPr>
          <w:rFonts w:ascii="Times New Roman" w:hAnsi="Times New Roman"/>
          <w:lang w:val="en-US"/>
        </w:rPr>
        <w:t>peri</w:t>
      </w:r>
      <w:proofErr w:type="spellEnd"/>
      <w:r w:rsidR="000776AA">
        <w:rPr>
          <w:rFonts w:ascii="Times New Roman" w:hAnsi="Times New Roman"/>
          <w:lang w:val="en-US"/>
        </w:rPr>
        <w:t xml:space="preserve">-urban </w:t>
      </w:r>
      <w:r w:rsidR="00BC4FA0">
        <w:rPr>
          <w:rFonts w:ascii="Times New Roman" w:hAnsi="Times New Roman"/>
          <w:lang w:val="en-US"/>
        </w:rPr>
        <w:t>residents should want</w:t>
      </w:r>
      <w:r w:rsidR="000776AA">
        <w:rPr>
          <w:rFonts w:ascii="Times New Roman" w:hAnsi="Times New Roman"/>
          <w:lang w:val="en-US"/>
        </w:rPr>
        <w:t xml:space="preserve"> and be able to expect spacious, low density housing in rural areas (high density housing in small residential lots was an central tenet of the community’s mandate, due to their goals for fostering environmentally sustainable land development)</w:t>
      </w:r>
      <w:r w:rsidR="00BC4FA0">
        <w:rPr>
          <w:rFonts w:ascii="Times New Roman" w:hAnsi="Times New Roman"/>
          <w:lang w:val="en-US"/>
        </w:rPr>
        <w:t xml:space="preserve"> also delayed municipal approval processes.</w:t>
      </w:r>
      <w:r w:rsidR="0056530B">
        <w:rPr>
          <w:rFonts w:ascii="Times New Roman" w:hAnsi="Times New Roman"/>
          <w:lang w:val="en-US"/>
        </w:rPr>
        <w:t xml:space="preserve"> The </w:t>
      </w:r>
      <w:proofErr w:type="spellStart"/>
      <w:r w:rsidR="0056530B">
        <w:rPr>
          <w:rFonts w:ascii="Times New Roman" w:hAnsi="Times New Roman"/>
          <w:lang w:val="en-US"/>
        </w:rPr>
        <w:t>ecovillage</w:t>
      </w:r>
      <w:proofErr w:type="spellEnd"/>
      <w:r w:rsidR="0056530B">
        <w:rPr>
          <w:rFonts w:ascii="Times New Roman" w:hAnsi="Times New Roman"/>
          <w:lang w:val="en-US"/>
        </w:rPr>
        <w:t xml:space="preserve"> residents had come to a consensus decision against </w:t>
      </w:r>
      <w:r w:rsidR="000776AA">
        <w:rPr>
          <w:rFonts w:ascii="Times New Roman" w:hAnsi="Times New Roman"/>
          <w:lang w:val="en-US"/>
        </w:rPr>
        <w:t xml:space="preserve">individual yards for each of the residences, and in </w:t>
      </w:r>
      <w:proofErr w:type="spellStart"/>
      <w:r w:rsidR="000776AA">
        <w:rPr>
          <w:rFonts w:ascii="Times New Roman" w:hAnsi="Times New Roman"/>
          <w:lang w:val="en-US"/>
        </w:rPr>
        <w:t>favour</w:t>
      </w:r>
      <w:proofErr w:type="spellEnd"/>
      <w:r w:rsidR="000776AA">
        <w:rPr>
          <w:rFonts w:ascii="Times New Roman" w:hAnsi="Times New Roman"/>
          <w:lang w:val="en-US"/>
        </w:rPr>
        <w:t xml:space="preserve"> of collective gardens,</w:t>
      </w:r>
      <w:r w:rsidR="0056530B">
        <w:rPr>
          <w:rFonts w:ascii="Times New Roman" w:hAnsi="Times New Roman"/>
          <w:lang w:val="en-US"/>
        </w:rPr>
        <w:t xml:space="preserve"> out of the shared desire to construct an environ</w:t>
      </w:r>
      <w:r w:rsidR="000776AA">
        <w:rPr>
          <w:rFonts w:ascii="Times New Roman" w:hAnsi="Times New Roman"/>
          <w:lang w:val="en-US"/>
        </w:rPr>
        <w:t>mentally sustainable community, yet this countered</w:t>
      </w:r>
      <w:r w:rsidR="0056530B">
        <w:rPr>
          <w:rFonts w:ascii="Times New Roman" w:hAnsi="Times New Roman"/>
          <w:lang w:val="en-US"/>
        </w:rPr>
        <w:t xml:space="preserve"> prevailing cultural norms </w:t>
      </w:r>
      <w:r w:rsidR="000776AA">
        <w:rPr>
          <w:rFonts w:ascii="Times New Roman" w:hAnsi="Times New Roman"/>
          <w:lang w:val="en-US"/>
        </w:rPr>
        <w:t>around</w:t>
      </w:r>
      <w:r w:rsidR="0056530B">
        <w:rPr>
          <w:rFonts w:ascii="Times New Roman" w:hAnsi="Times New Roman"/>
          <w:lang w:val="en-US"/>
        </w:rPr>
        <w:t xml:space="preserve"> desirable </w:t>
      </w:r>
      <w:r w:rsidR="000776AA">
        <w:rPr>
          <w:rFonts w:ascii="Times New Roman" w:hAnsi="Times New Roman"/>
          <w:lang w:val="en-US"/>
        </w:rPr>
        <w:t>housing developments in Chilliwack.</w:t>
      </w:r>
      <w:r w:rsidR="0056530B">
        <w:rPr>
          <w:rFonts w:ascii="Times New Roman" w:hAnsi="Times New Roman"/>
          <w:lang w:val="en-US"/>
        </w:rPr>
        <w:t xml:space="preserve"> </w:t>
      </w:r>
      <w:r w:rsidR="000776AA">
        <w:rPr>
          <w:rFonts w:ascii="Times New Roman" w:hAnsi="Times New Roman"/>
          <w:lang w:val="en-US"/>
        </w:rPr>
        <w:t>T</w:t>
      </w:r>
      <w:r w:rsidR="0056530B">
        <w:rPr>
          <w:rFonts w:ascii="Times New Roman" w:hAnsi="Times New Roman"/>
          <w:lang w:val="en-US"/>
        </w:rPr>
        <w:t>he absence of any mechanism to deal with community members as an association, rather than as a group of atomized individuals, led urban planners in Chilliwack to initially view this decision as one made by a land developer against the best interest of residents rather than one made</w:t>
      </w:r>
      <w:r w:rsidR="000776AA">
        <w:rPr>
          <w:rFonts w:ascii="Times New Roman" w:hAnsi="Times New Roman"/>
          <w:lang w:val="en-US"/>
        </w:rPr>
        <w:t xml:space="preserve"> collectively</w:t>
      </w:r>
      <w:r w:rsidR="0056530B">
        <w:rPr>
          <w:rFonts w:ascii="Times New Roman" w:hAnsi="Times New Roman"/>
          <w:lang w:val="en-US"/>
        </w:rPr>
        <w:t xml:space="preserve"> by residents exercising </w:t>
      </w:r>
      <w:r w:rsidR="00F428BC">
        <w:rPr>
          <w:rFonts w:ascii="Times New Roman" w:hAnsi="Times New Roman"/>
          <w:lang w:val="en-US"/>
        </w:rPr>
        <w:t>practices</w:t>
      </w:r>
      <w:r w:rsidR="0056530B">
        <w:rPr>
          <w:rFonts w:ascii="Times New Roman" w:hAnsi="Times New Roman"/>
          <w:lang w:val="en-US"/>
        </w:rPr>
        <w:t xml:space="preserve"> of self-government.</w:t>
      </w:r>
      <w:r w:rsidR="00F428BC">
        <w:rPr>
          <w:rFonts w:ascii="Times New Roman" w:hAnsi="Times New Roman"/>
          <w:lang w:val="en-US"/>
        </w:rPr>
        <w:t xml:space="preserve"> </w:t>
      </w:r>
    </w:p>
    <w:p w:rsidR="00F76A0B" w:rsidRPr="00FA1E58" w:rsidRDefault="005E387F" w:rsidP="00FA1E58">
      <w:pPr>
        <w:spacing w:line="480" w:lineRule="auto"/>
        <w:rPr>
          <w:rFonts w:ascii="Times New Roman" w:hAnsi="Times New Roman"/>
        </w:rPr>
      </w:pPr>
      <w:r w:rsidRPr="00FA1E58">
        <w:rPr>
          <w:rFonts w:ascii="Times New Roman" w:hAnsi="Times New Roman"/>
        </w:rPr>
        <w:tab/>
        <w:t xml:space="preserve">Although conflict over land use and tensions between residential and agricultural land is expected on the </w:t>
      </w:r>
      <w:proofErr w:type="spellStart"/>
      <w:r w:rsidRPr="00FA1E58">
        <w:rPr>
          <w:rFonts w:ascii="Times New Roman" w:hAnsi="Times New Roman"/>
        </w:rPr>
        <w:t>peri</w:t>
      </w:r>
      <w:proofErr w:type="spellEnd"/>
      <w:r w:rsidRPr="00FA1E58">
        <w:rPr>
          <w:rFonts w:ascii="Times New Roman" w:hAnsi="Times New Roman"/>
        </w:rPr>
        <w:t xml:space="preserve">-urban fringe, in-depth interviews at the Yarrow </w:t>
      </w:r>
      <w:proofErr w:type="spellStart"/>
      <w:r w:rsidRPr="00FA1E58">
        <w:rPr>
          <w:rFonts w:ascii="Times New Roman" w:hAnsi="Times New Roman"/>
        </w:rPr>
        <w:t>Ecovillage</w:t>
      </w:r>
      <w:proofErr w:type="spellEnd"/>
      <w:r w:rsidRPr="00FA1E58">
        <w:rPr>
          <w:rFonts w:ascii="Times New Roman" w:hAnsi="Times New Roman"/>
        </w:rPr>
        <w:t xml:space="preserve"> indicated very little conflict; tensions around</w:t>
      </w:r>
      <w:r w:rsidR="00F76A0B" w:rsidRPr="00FA1E58">
        <w:rPr>
          <w:rFonts w:ascii="Times New Roman" w:hAnsi="Times New Roman"/>
        </w:rPr>
        <w:t xml:space="preserve"> land use were easily dealt with within the community. The role of agriculture as a draw for residents clearly played a role in this; residents had specifically chosen to live next to farmland, and were perhaps aware of what this would entail. At the same time, the governance of the farmland, both by the community and by organic farming standards, prevented most of the conflicts that would be expected in the presence of conventional farming. It is important to note that residents of the Yarrow </w:t>
      </w:r>
      <w:proofErr w:type="spellStart"/>
      <w:r w:rsidR="00F76A0B" w:rsidRPr="00FA1E58">
        <w:rPr>
          <w:rFonts w:ascii="Times New Roman" w:hAnsi="Times New Roman"/>
        </w:rPr>
        <w:t>Ecovillage</w:t>
      </w:r>
      <w:proofErr w:type="spellEnd"/>
      <w:r w:rsidR="00F76A0B" w:rsidRPr="00FA1E58">
        <w:rPr>
          <w:rFonts w:ascii="Times New Roman" w:hAnsi="Times New Roman"/>
        </w:rPr>
        <w:t xml:space="preserve"> are the same people who explicitly chose to live next to agricultural land; either they were drawn to agricultural land to be actively involved in farming, or to take advantage of passive agricultural land uses, such as living close to open spaces or wishing for their children to understand and to be exposed to food production. The community governance of residential and agricultural land uses is clearly important to the functioning of the Yarrow </w:t>
      </w:r>
      <w:proofErr w:type="spellStart"/>
      <w:r w:rsidR="00F76A0B" w:rsidRPr="00FA1E58">
        <w:rPr>
          <w:rFonts w:ascii="Times New Roman" w:hAnsi="Times New Roman"/>
        </w:rPr>
        <w:t>Ecovillage</w:t>
      </w:r>
      <w:proofErr w:type="spellEnd"/>
      <w:r w:rsidR="00F76A0B" w:rsidRPr="00FA1E58">
        <w:rPr>
          <w:rFonts w:ascii="Times New Roman" w:hAnsi="Times New Roman"/>
        </w:rPr>
        <w:t xml:space="preserve">, but may not necessarily be easy to export to a setting where locals did not specifically desire to live in </w:t>
      </w:r>
      <w:r w:rsidR="00541B90" w:rsidRPr="00FA1E58">
        <w:rPr>
          <w:rFonts w:ascii="Times New Roman" w:hAnsi="Times New Roman"/>
        </w:rPr>
        <w:t>communities in which agriculture is a prominent feature.</w:t>
      </w:r>
    </w:p>
    <w:p w:rsidR="00EA0D38" w:rsidRDefault="00F76A0B" w:rsidP="00FA1E58">
      <w:pPr>
        <w:spacing w:line="480" w:lineRule="auto"/>
        <w:rPr>
          <w:rFonts w:ascii="Times New Roman" w:hAnsi="Times New Roman"/>
        </w:rPr>
      </w:pPr>
      <w:r w:rsidRPr="00FA1E58">
        <w:rPr>
          <w:rFonts w:ascii="Times New Roman" w:hAnsi="Times New Roman"/>
        </w:rPr>
        <w:tab/>
        <w:t xml:space="preserve">Blurring the divide between residential and agricultural land, as well as between urban and rural, the Yarrow </w:t>
      </w:r>
      <w:proofErr w:type="spellStart"/>
      <w:r w:rsidRPr="00FA1E58">
        <w:rPr>
          <w:rFonts w:ascii="Times New Roman" w:hAnsi="Times New Roman"/>
        </w:rPr>
        <w:t>Ecovillage</w:t>
      </w:r>
      <w:proofErr w:type="spellEnd"/>
      <w:r w:rsidRPr="00FA1E58">
        <w:rPr>
          <w:rFonts w:ascii="Times New Roman" w:hAnsi="Times New Roman"/>
        </w:rPr>
        <w:t xml:space="preserve"> functions as a </w:t>
      </w:r>
      <w:proofErr w:type="spellStart"/>
      <w:r w:rsidRPr="00FA1E58">
        <w:rPr>
          <w:rFonts w:ascii="Times New Roman" w:hAnsi="Times New Roman"/>
        </w:rPr>
        <w:t>heterotopic</w:t>
      </w:r>
      <w:proofErr w:type="spellEnd"/>
      <w:r w:rsidRPr="00FA1E58">
        <w:rPr>
          <w:rFonts w:ascii="Times New Roman" w:hAnsi="Times New Roman"/>
        </w:rPr>
        <w:t xml:space="preserve"> space in the </w:t>
      </w:r>
      <w:proofErr w:type="spellStart"/>
      <w:r w:rsidRPr="00FA1E58">
        <w:rPr>
          <w:rFonts w:ascii="Times New Roman" w:hAnsi="Times New Roman"/>
        </w:rPr>
        <w:t>peri</w:t>
      </w:r>
      <w:proofErr w:type="spellEnd"/>
      <w:r w:rsidRPr="00FA1E58">
        <w:rPr>
          <w:rFonts w:ascii="Times New Roman" w:hAnsi="Times New Roman"/>
        </w:rPr>
        <w:t xml:space="preserve">-urban fringe. Importantly, the innovative land use scheme blurs the line between agricultural use and non-use: those who do not farm the land still use the farmland. Residents of the </w:t>
      </w:r>
      <w:proofErr w:type="spellStart"/>
      <w:r w:rsidRPr="00FA1E58">
        <w:rPr>
          <w:rFonts w:ascii="Times New Roman" w:hAnsi="Times New Roman"/>
        </w:rPr>
        <w:t>ecovillage</w:t>
      </w:r>
      <w:proofErr w:type="spellEnd"/>
      <w:r w:rsidRPr="00FA1E58">
        <w:rPr>
          <w:rFonts w:ascii="Times New Roman" w:hAnsi="Times New Roman"/>
        </w:rPr>
        <w:t xml:space="preserve"> need not even set foot on the land to enjoy its presence, benefiting already from </w:t>
      </w:r>
      <w:r w:rsidR="00F71777" w:rsidRPr="00FA1E58">
        <w:rPr>
          <w:rFonts w:ascii="Times New Roman" w:hAnsi="Times New Roman"/>
        </w:rPr>
        <w:t>both</w:t>
      </w:r>
      <w:r w:rsidRPr="00FA1E58">
        <w:rPr>
          <w:rFonts w:ascii="Times New Roman" w:hAnsi="Times New Roman"/>
        </w:rPr>
        <w:t xml:space="preserve"> the view that lies outside their windows</w:t>
      </w:r>
      <w:r w:rsidR="00F71777" w:rsidRPr="00FA1E58">
        <w:rPr>
          <w:rFonts w:ascii="Times New Roman" w:hAnsi="Times New Roman"/>
        </w:rPr>
        <w:t xml:space="preserve"> and the sense of security that they associate with having access to food that they trust</w:t>
      </w:r>
      <w:r w:rsidRPr="00FA1E58">
        <w:rPr>
          <w:rFonts w:ascii="Times New Roman" w:hAnsi="Times New Roman"/>
        </w:rPr>
        <w:t xml:space="preserve">. Moreover, they need not be involved in the physical labour of producing food crops for their contributions to functionally benefit food production, as their financial investment and participation in community governance help to make community food production possible. The blurring that exists in this innovative community renders impossible any strict binary opposition; although distinctions such as farmer and non-farmer are useful distinctions that residents deploy to impose order on the landscape, and distinctions between the concepts of residential and agricultural uses renders the landscape legible to municipal policymakers and other outsiders, the actual functioning of this </w:t>
      </w:r>
      <w:proofErr w:type="spellStart"/>
      <w:r w:rsidRPr="00FA1E58">
        <w:rPr>
          <w:rFonts w:ascii="Times New Roman" w:hAnsi="Times New Roman"/>
        </w:rPr>
        <w:t>transgressive</w:t>
      </w:r>
      <w:proofErr w:type="spellEnd"/>
      <w:r w:rsidRPr="00FA1E58">
        <w:rPr>
          <w:rFonts w:ascii="Times New Roman" w:hAnsi="Times New Roman"/>
        </w:rPr>
        <w:t xml:space="preserve"> intermediate space illustrates that conventional approaches to the </w:t>
      </w:r>
      <w:proofErr w:type="spellStart"/>
      <w:r w:rsidRPr="00FA1E58">
        <w:rPr>
          <w:rFonts w:ascii="Times New Roman" w:hAnsi="Times New Roman"/>
        </w:rPr>
        <w:t>peri</w:t>
      </w:r>
      <w:proofErr w:type="spellEnd"/>
      <w:r w:rsidRPr="00FA1E58">
        <w:rPr>
          <w:rFonts w:ascii="Times New Roman" w:hAnsi="Times New Roman"/>
        </w:rPr>
        <w:t xml:space="preserve">-urban fringe </w:t>
      </w:r>
      <w:r w:rsidR="005E387F" w:rsidRPr="00FA1E58">
        <w:rPr>
          <w:rFonts w:ascii="Times New Roman" w:hAnsi="Times New Roman"/>
        </w:rPr>
        <w:t>fail to take into account that access to local food and the ability to live close to food production are considered desirable by certain populations – here, a population that is also dissatisfied with mainstream governance and what is perceived as concomitant environmental degradation.</w:t>
      </w:r>
      <w:r w:rsidR="0098577B" w:rsidRPr="00FA1E58">
        <w:rPr>
          <w:rFonts w:ascii="Times New Roman" w:hAnsi="Times New Roman"/>
        </w:rPr>
        <w:t xml:space="preserve"> </w:t>
      </w:r>
    </w:p>
    <w:p w:rsidR="000737B1" w:rsidRPr="00FA1E58" w:rsidRDefault="000737B1" w:rsidP="00FA1E58">
      <w:pPr>
        <w:spacing w:line="480" w:lineRule="auto"/>
        <w:rPr>
          <w:rFonts w:ascii="Times New Roman" w:hAnsi="Times New Roman"/>
        </w:rPr>
      </w:pPr>
    </w:p>
    <w:p w:rsidR="00E06228" w:rsidRPr="00FA1E58" w:rsidRDefault="000737B1" w:rsidP="00FA1E58">
      <w:pPr>
        <w:spacing w:line="480" w:lineRule="auto"/>
        <w:rPr>
          <w:rFonts w:ascii="Times New Roman" w:hAnsi="Times New Roman"/>
          <w:b/>
        </w:rPr>
      </w:pPr>
      <w:r w:rsidRPr="00FA1E58">
        <w:rPr>
          <w:rFonts w:ascii="Times New Roman" w:hAnsi="Times New Roman"/>
          <w:b/>
        </w:rPr>
        <w:t>Conclusion</w:t>
      </w:r>
    </w:p>
    <w:p w:rsidR="003B0CF1" w:rsidRDefault="00B15D7C" w:rsidP="00FA1E58">
      <w:pPr>
        <w:spacing w:line="480" w:lineRule="auto"/>
        <w:rPr>
          <w:rFonts w:ascii="Times New Roman" w:hAnsi="Times New Roman"/>
        </w:rPr>
      </w:pPr>
      <w:r>
        <w:rPr>
          <w:rFonts w:ascii="Times New Roman" w:hAnsi="Times New Roman"/>
        </w:rPr>
        <w:tab/>
      </w:r>
      <w:r w:rsidR="00710FF3">
        <w:rPr>
          <w:rFonts w:ascii="Times New Roman" w:hAnsi="Times New Roman"/>
        </w:rPr>
        <w:t>The</w:t>
      </w:r>
      <w:r>
        <w:rPr>
          <w:rFonts w:ascii="Times New Roman" w:hAnsi="Times New Roman"/>
        </w:rPr>
        <w:t xml:space="preserve"> Yarrow </w:t>
      </w:r>
      <w:proofErr w:type="spellStart"/>
      <w:r>
        <w:rPr>
          <w:rFonts w:ascii="Times New Roman" w:hAnsi="Times New Roman"/>
        </w:rPr>
        <w:t>Ecovillage</w:t>
      </w:r>
      <w:proofErr w:type="spellEnd"/>
      <w:r w:rsidR="00710FF3">
        <w:rPr>
          <w:rFonts w:ascii="Times New Roman" w:hAnsi="Times New Roman"/>
        </w:rPr>
        <w:t xml:space="preserve"> represents an attempt to </w:t>
      </w:r>
      <w:r w:rsidR="003B0CF1">
        <w:rPr>
          <w:rFonts w:ascii="Times New Roman" w:hAnsi="Times New Roman"/>
        </w:rPr>
        <w:t xml:space="preserve">create a community that is responsible to the environment and to future generations. In order to fulfil these goals, members have created alternative political structures that allow them to exercise practices of self-government, and to order their community based on shared values and ideals. Residents have observed that such a community could not exist within the urban core; the land use regime they have created requires a certain level of flexibility that they could only find away from this core. </w:t>
      </w:r>
      <w:r w:rsidR="00CB4081">
        <w:rPr>
          <w:rFonts w:ascii="Times New Roman" w:hAnsi="Times New Roman"/>
        </w:rPr>
        <w:t>The</w:t>
      </w:r>
      <w:r w:rsidR="003B0CF1">
        <w:rPr>
          <w:rFonts w:ascii="Times New Roman" w:hAnsi="Times New Roman"/>
        </w:rPr>
        <w:t xml:space="preserve"> dominance of land developers </w:t>
      </w:r>
      <w:r w:rsidR="00CB4081">
        <w:rPr>
          <w:rFonts w:ascii="Times New Roman" w:hAnsi="Times New Roman"/>
        </w:rPr>
        <w:t xml:space="preserve">have made the urban core too expensive for experimentation and </w:t>
      </w:r>
      <w:r w:rsidR="003B0CF1">
        <w:rPr>
          <w:rFonts w:ascii="Times New Roman" w:hAnsi="Times New Roman"/>
        </w:rPr>
        <w:t xml:space="preserve">did not allow members the </w:t>
      </w:r>
      <w:r w:rsidR="00CB4081">
        <w:rPr>
          <w:rFonts w:ascii="Times New Roman" w:hAnsi="Times New Roman"/>
        </w:rPr>
        <w:t xml:space="preserve">economic or the political </w:t>
      </w:r>
      <w:r w:rsidR="003B0CF1">
        <w:rPr>
          <w:rFonts w:ascii="Times New Roman" w:hAnsi="Times New Roman"/>
        </w:rPr>
        <w:t xml:space="preserve">freedom to experiment with this particular land use regime. By choosing to create a community on the </w:t>
      </w:r>
      <w:proofErr w:type="spellStart"/>
      <w:r w:rsidR="003B0CF1">
        <w:rPr>
          <w:rFonts w:ascii="Times New Roman" w:hAnsi="Times New Roman"/>
        </w:rPr>
        <w:t>peri</w:t>
      </w:r>
      <w:proofErr w:type="spellEnd"/>
      <w:r w:rsidR="003B0CF1">
        <w:rPr>
          <w:rFonts w:ascii="Times New Roman" w:hAnsi="Times New Roman"/>
        </w:rPr>
        <w:t xml:space="preserve">-urban fringe, they </w:t>
      </w:r>
      <w:r w:rsidR="00034564">
        <w:rPr>
          <w:rFonts w:ascii="Times New Roman" w:hAnsi="Times New Roman"/>
        </w:rPr>
        <w:t xml:space="preserve">have helped to transform this region into what is rapidly becoming a space of experimentation. As a largely self-governing polity ordering its members without recourse to the state apparatus, trying to create a society outside the dominance of capitalism interests (as evidenced by their flight from the ‘consumer culture’ that they collectively abhor), they are participating in a transformation of the fringe into a </w:t>
      </w:r>
      <w:proofErr w:type="spellStart"/>
      <w:r w:rsidR="00034564">
        <w:rPr>
          <w:rFonts w:ascii="Times New Roman" w:hAnsi="Times New Roman"/>
        </w:rPr>
        <w:t>heterotopic</w:t>
      </w:r>
      <w:proofErr w:type="spellEnd"/>
      <w:r w:rsidR="00034564">
        <w:rPr>
          <w:rFonts w:ascii="Times New Roman" w:hAnsi="Times New Roman"/>
        </w:rPr>
        <w:t xml:space="preserve"> space where such projects can take hold. </w:t>
      </w:r>
    </w:p>
    <w:p w:rsidR="008A0FA5" w:rsidRPr="00FA1E58" w:rsidRDefault="008A0FA5" w:rsidP="00FA1E58">
      <w:pPr>
        <w:spacing w:line="480" w:lineRule="auto"/>
        <w:rPr>
          <w:rFonts w:ascii="Times New Roman" w:hAnsi="Times New Roman"/>
        </w:rPr>
      </w:pPr>
    </w:p>
    <w:p w:rsidR="00E06228" w:rsidRPr="00FA1E58" w:rsidRDefault="00E06228" w:rsidP="00FA1E58">
      <w:pPr>
        <w:spacing w:line="480" w:lineRule="auto"/>
        <w:rPr>
          <w:rFonts w:ascii="Times New Roman" w:hAnsi="Times New Roman"/>
        </w:rPr>
      </w:pPr>
    </w:p>
    <w:p w:rsidR="00E06228" w:rsidRPr="00FA1E58" w:rsidRDefault="00034564" w:rsidP="00FA1E58">
      <w:pPr>
        <w:spacing w:line="480" w:lineRule="auto"/>
        <w:rPr>
          <w:rFonts w:ascii="Times New Roman" w:hAnsi="Times New Roman"/>
          <w:b/>
        </w:rPr>
      </w:pPr>
      <w:r>
        <w:rPr>
          <w:rFonts w:ascii="Times New Roman" w:hAnsi="Times New Roman"/>
          <w:b/>
        </w:rPr>
        <w:br w:type="page"/>
      </w:r>
      <w:r w:rsidR="00E06228" w:rsidRPr="00FA1E58">
        <w:rPr>
          <w:rFonts w:ascii="Times New Roman" w:hAnsi="Times New Roman"/>
          <w:b/>
        </w:rPr>
        <w:t>Works Cited</w:t>
      </w:r>
    </w:p>
    <w:p w:rsidR="00C51FB3" w:rsidRPr="00C51FB3" w:rsidRDefault="00C51FB3" w:rsidP="00FA1E58">
      <w:pPr>
        <w:ind w:left="709" w:hanging="709"/>
        <w:rPr>
          <w:rFonts w:ascii="Times New Roman" w:hAnsi="Times New Roman"/>
        </w:rPr>
      </w:pPr>
      <w:r w:rsidRPr="00C51FB3">
        <w:rPr>
          <w:rFonts w:ascii="Times New Roman" w:hAnsi="Times New Roman" w:cs="Arial"/>
          <w:color w:val="1A1A1A"/>
          <w:szCs w:val="26"/>
          <w:lang w:val="en-US"/>
        </w:rPr>
        <w:t xml:space="preserve">Allen, A. (2003). Environmental planning and management of the </w:t>
      </w:r>
      <w:proofErr w:type="spellStart"/>
      <w:r w:rsidRPr="00C51FB3">
        <w:rPr>
          <w:rFonts w:ascii="Times New Roman" w:hAnsi="Times New Roman" w:cs="Arial"/>
          <w:color w:val="1A1A1A"/>
          <w:szCs w:val="26"/>
          <w:lang w:val="en-US"/>
        </w:rPr>
        <w:t>peri</w:t>
      </w:r>
      <w:proofErr w:type="spellEnd"/>
      <w:r w:rsidRPr="00C51FB3">
        <w:rPr>
          <w:rFonts w:ascii="Times New Roman" w:hAnsi="Times New Roman" w:cs="Arial"/>
          <w:color w:val="1A1A1A"/>
          <w:szCs w:val="26"/>
          <w:lang w:val="en-US"/>
        </w:rPr>
        <w:t xml:space="preserve">-urban interface: perspectives on an emerging field. </w:t>
      </w:r>
      <w:proofErr w:type="gramStart"/>
      <w:r>
        <w:rPr>
          <w:rFonts w:ascii="Times New Roman" w:hAnsi="Times New Roman" w:cs="Arial"/>
          <w:i/>
          <w:iCs/>
          <w:color w:val="1A1A1A"/>
          <w:szCs w:val="26"/>
          <w:lang w:val="en-US"/>
        </w:rPr>
        <w:t>Environment and U</w:t>
      </w:r>
      <w:r w:rsidRPr="00C51FB3">
        <w:rPr>
          <w:rFonts w:ascii="Times New Roman" w:hAnsi="Times New Roman" w:cs="Arial"/>
          <w:i/>
          <w:iCs/>
          <w:color w:val="1A1A1A"/>
          <w:szCs w:val="26"/>
          <w:lang w:val="en-US"/>
        </w:rPr>
        <w:t>rbanization</w:t>
      </w:r>
      <w:r w:rsidRPr="00C51FB3">
        <w:rPr>
          <w:rFonts w:ascii="Times New Roman" w:hAnsi="Times New Roman" w:cs="Arial"/>
          <w:color w:val="1A1A1A"/>
          <w:szCs w:val="26"/>
          <w:lang w:val="en-US"/>
        </w:rPr>
        <w:t xml:space="preserve">, </w:t>
      </w:r>
      <w:r w:rsidRPr="00C51FB3">
        <w:rPr>
          <w:rFonts w:ascii="Times New Roman" w:hAnsi="Times New Roman" w:cs="Arial"/>
          <w:i/>
          <w:iCs/>
          <w:color w:val="1A1A1A"/>
          <w:szCs w:val="26"/>
          <w:lang w:val="en-US"/>
        </w:rPr>
        <w:t>15</w:t>
      </w:r>
      <w:r w:rsidRPr="00C51FB3">
        <w:rPr>
          <w:rFonts w:ascii="Times New Roman" w:hAnsi="Times New Roman" w:cs="Arial"/>
          <w:color w:val="1A1A1A"/>
          <w:szCs w:val="26"/>
          <w:lang w:val="en-US"/>
        </w:rPr>
        <w:t>(1), 135-148.</w:t>
      </w:r>
      <w:proofErr w:type="gramEnd"/>
    </w:p>
    <w:p w:rsidR="00CB4081" w:rsidRDefault="00CB4081" w:rsidP="00FA1E58">
      <w:pPr>
        <w:ind w:left="709" w:hanging="709"/>
        <w:rPr>
          <w:rFonts w:ascii="Times New Roman" w:hAnsi="Times New Roman"/>
        </w:rPr>
      </w:pPr>
    </w:p>
    <w:p w:rsidR="00CB4081" w:rsidRDefault="00CB4081" w:rsidP="00FA1E58">
      <w:pPr>
        <w:ind w:left="709" w:hanging="709"/>
        <w:rPr>
          <w:rFonts w:ascii="Times New Roman" w:hAnsi="Times New Roman"/>
        </w:rPr>
      </w:pPr>
      <w:r>
        <w:rPr>
          <w:rFonts w:ascii="Times New Roman" w:hAnsi="Times New Roman"/>
        </w:rPr>
        <w:t xml:space="preserve">Aristotle. </w:t>
      </w:r>
      <w:r w:rsidR="000D5359">
        <w:rPr>
          <w:rFonts w:ascii="Times New Roman" w:hAnsi="Times New Roman"/>
        </w:rPr>
        <w:t>(1995)</w:t>
      </w:r>
      <w:proofErr w:type="gramStart"/>
      <w:r w:rsidR="000D5359">
        <w:rPr>
          <w:rFonts w:ascii="Times New Roman" w:hAnsi="Times New Roman"/>
        </w:rPr>
        <w:t xml:space="preserve">. </w:t>
      </w:r>
      <w:r w:rsidR="000D5359" w:rsidRPr="000D5359">
        <w:rPr>
          <w:rFonts w:ascii="Times New Roman" w:hAnsi="Times New Roman"/>
          <w:i/>
        </w:rPr>
        <w:t>Politics</w:t>
      </w:r>
      <w:r w:rsidR="000D5359">
        <w:rPr>
          <w:rFonts w:ascii="Times New Roman" w:hAnsi="Times New Roman"/>
        </w:rPr>
        <w:t xml:space="preserve"> (E. Barker, Trans.).</w:t>
      </w:r>
      <w:proofErr w:type="gramEnd"/>
      <w:r w:rsidR="000D5359">
        <w:rPr>
          <w:rFonts w:ascii="Times New Roman" w:hAnsi="Times New Roman"/>
        </w:rPr>
        <w:t xml:space="preserve"> Oxford: Oxford University Press.</w:t>
      </w:r>
    </w:p>
    <w:p w:rsidR="00C51FB3" w:rsidRPr="00C51FB3" w:rsidRDefault="00C51FB3" w:rsidP="00FA1E58">
      <w:pPr>
        <w:ind w:left="709" w:hanging="709"/>
        <w:rPr>
          <w:rFonts w:ascii="Times New Roman" w:hAnsi="Times New Roman"/>
        </w:rPr>
      </w:pPr>
    </w:p>
    <w:p w:rsidR="00154F09" w:rsidRDefault="00154F09" w:rsidP="00FA1E58">
      <w:pPr>
        <w:ind w:left="709" w:hanging="709"/>
        <w:rPr>
          <w:rFonts w:ascii="Times New Roman" w:hAnsi="Times New Roman"/>
          <w:lang w:val="en-US"/>
        </w:rPr>
      </w:pPr>
      <w:proofErr w:type="spellStart"/>
      <w:r w:rsidRPr="00D5052D">
        <w:rPr>
          <w:rFonts w:ascii="Times New Roman" w:hAnsi="Times New Roman"/>
          <w:lang w:val="en-US"/>
        </w:rPr>
        <w:t>Cabannes</w:t>
      </w:r>
      <w:proofErr w:type="spellEnd"/>
      <w:r w:rsidRPr="00D5052D">
        <w:rPr>
          <w:rFonts w:ascii="Times New Roman" w:hAnsi="Times New Roman"/>
          <w:lang w:val="en-US"/>
        </w:rPr>
        <w:t xml:space="preserve">, Y., &amp; </w:t>
      </w:r>
      <w:proofErr w:type="spellStart"/>
      <w:r w:rsidRPr="00D5052D">
        <w:rPr>
          <w:rFonts w:ascii="Times New Roman" w:hAnsi="Times New Roman"/>
          <w:lang w:val="en-US"/>
        </w:rPr>
        <w:t>Raposo</w:t>
      </w:r>
      <w:proofErr w:type="spellEnd"/>
      <w:r w:rsidRPr="00D5052D">
        <w:rPr>
          <w:rFonts w:ascii="Times New Roman" w:hAnsi="Times New Roman"/>
          <w:lang w:val="en-US"/>
        </w:rPr>
        <w:t xml:space="preserve">, I. (2013). </w:t>
      </w:r>
      <w:proofErr w:type="spellStart"/>
      <w:r w:rsidRPr="00D5052D">
        <w:rPr>
          <w:rFonts w:ascii="Times New Roman" w:hAnsi="Times New Roman"/>
          <w:lang w:val="en-US"/>
        </w:rPr>
        <w:t>Peri</w:t>
      </w:r>
      <w:proofErr w:type="spellEnd"/>
      <w:r w:rsidRPr="00D5052D">
        <w:rPr>
          <w:rFonts w:ascii="Times New Roman" w:hAnsi="Times New Roman"/>
          <w:lang w:val="en-US"/>
        </w:rPr>
        <w:t xml:space="preserve">-urban agriculture, social inclusion of migrant population and </w:t>
      </w:r>
      <w:proofErr w:type="gramStart"/>
      <w:r w:rsidRPr="00D5052D">
        <w:rPr>
          <w:rFonts w:ascii="Times New Roman" w:hAnsi="Times New Roman"/>
          <w:lang w:val="en-US"/>
        </w:rPr>
        <w:t>Right</w:t>
      </w:r>
      <w:proofErr w:type="gramEnd"/>
      <w:r w:rsidRPr="00D5052D">
        <w:rPr>
          <w:rFonts w:ascii="Times New Roman" w:hAnsi="Times New Roman"/>
          <w:lang w:val="en-US"/>
        </w:rPr>
        <w:t xml:space="preserve"> to the City: Practices in Lisbon and London. </w:t>
      </w:r>
      <w:proofErr w:type="gramStart"/>
      <w:r w:rsidRPr="00D5052D">
        <w:rPr>
          <w:rFonts w:ascii="Times New Roman" w:hAnsi="Times New Roman"/>
          <w:i/>
          <w:iCs/>
          <w:lang w:val="en-US"/>
        </w:rPr>
        <w:t>City</w:t>
      </w:r>
      <w:r w:rsidRPr="00D5052D">
        <w:rPr>
          <w:rFonts w:ascii="Times New Roman" w:hAnsi="Times New Roman"/>
          <w:lang w:val="en-US"/>
        </w:rPr>
        <w:t xml:space="preserve">, </w:t>
      </w:r>
      <w:r w:rsidRPr="00D5052D">
        <w:rPr>
          <w:rFonts w:ascii="Times New Roman" w:hAnsi="Times New Roman"/>
          <w:i/>
          <w:iCs/>
          <w:lang w:val="en-US"/>
        </w:rPr>
        <w:t>17</w:t>
      </w:r>
      <w:r w:rsidRPr="00D5052D">
        <w:rPr>
          <w:rFonts w:ascii="Times New Roman" w:hAnsi="Times New Roman"/>
          <w:lang w:val="en-US"/>
        </w:rPr>
        <w:t>(2), 235-250.</w:t>
      </w:r>
      <w:proofErr w:type="gramEnd"/>
    </w:p>
    <w:p w:rsidR="00154F09" w:rsidRDefault="00154F09" w:rsidP="00FA1E58">
      <w:pPr>
        <w:ind w:left="709" w:hanging="709"/>
        <w:rPr>
          <w:rFonts w:ascii="Times New Roman" w:hAnsi="Times New Roman"/>
          <w:lang w:val="en-US"/>
        </w:rPr>
      </w:pPr>
    </w:p>
    <w:p w:rsidR="005956D3" w:rsidRPr="00A77C5A" w:rsidRDefault="005956D3" w:rsidP="00FA1E58">
      <w:pPr>
        <w:ind w:left="709" w:hanging="709"/>
        <w:rPr>
          <w:rFonts w:ascii="Times New Roman" w:hAnsi="Times New Roman"/>
          <w:lang w:val="en-US"/>
        </w:rPr>
      </w:pPr>
      <w:r w:rsidRPr="00467EF1">
        <w:rPr>
          <w:rFonts w:ascii="Times New Roman" w:hAnsi="Times New Roman"/>
          <w:lang w:val="en-US"/>
        </w:rPr>
        <w:t>Chatterton</w:t>
      </w:r>
      <w:r w:rsidRPr="005956D3">
        <w:rPr>
          <w:rFonts w:ascii="Times New Roman" w:hAnsi="Times New Roman"/>
          <w:lang w:val="en-US"/>
        </w:rPr>
        <w:t xml:space="preserve">, P. (2010). The urban impossible: a eulogy for the unfinished city. </w:t>
      </w:r>
      <w:proofErr w:type="gramStart"/>
      <w:r w:rsidRPr="005956D3">
        <w:rPr>
          <w:rFonts w:ascii="Times New Roman" w:hAnsi="Times New Roman"/>
          <w:i/>
          <w:iCs/>
          <w:lang w:val="en-US"/>
        </w:rPr>
        <w:t>City</w:t>
      </w:r>
      <w:r w:rsidRPr="005956D3">
        <w:rPr>
          <w:rFonts w:ascii="Times New Roman" w:hAnsi="Times New Roman"/>
          <w:lang w:val="en-US"/>
        </w:rPr>
        <w:t xml:space="preserve">, </w:t>
      </w:r>
      <w:r w:rsidRPr="005956D3">
        <w:rPr>
          <w:rFonts w:ascii="Times New Roman" w:hAnsi="Times New Roman"/>
          <w:i/>
          <w:iCs/>
          <w:lang w:val="en-US"/>
        </w:rPr>
        <w:t>14</w:t>
      </w:r>
      <w:r w:rsidRPr="005956D3">
        <w:rPr>
          <w:rFonts w:ascii="Times New Roman" w:hAnsi="Times New Roman"/>
          <w:lang w:val="en-US"/>
        </w:rPr>
        <w:t xml:space="preserve">(3), </w:t>
      </w:r>
      <w:r w:rsidRPr="00A77C5A">
        <w:rPr>
          <w:rFonts w:ascii="Times New Roman" w:hAnsi="Times New Roman"/>
          <w:lang w:val="en-US"/>
        </w:rPr>
        <w:t>234-244.</w:t>
      </w:r>
      <w:proofErr w:type="gramEnd"/>
    </w:p>
    <w:p w:rsidR="005956D3" w:rsidRPr="00A77C5A" w:rsidRDefault="005956D3" w:rsidP="00FA1E58">
      <w:pPr>
        <w:ind w:left="709" w:hanging="709"/>
        <w:rPr>
          <w:rFonts w:ascii="Times New Roman" w:hAnsi="Times New Roman"/>
          <w:lang w:val="en-US"/>
        </w:rPr>
      </w:pPr>
    </w:p>
    <w:p w:rsidR="00A77C5A" w:rsidRPr="00A77C5A" w:rsidRDefault="00A77C5A" w:rsidP="00FA1E58">
      <w:pPr>
        <w:ind w:left="709" w:hanging="709"/>
        <w:rPr>
          <w:rFonts w:ascii="Times New Roman" w:hAnsi="Times New Roman"/>
          <w:lang w:val="en-US"/>
        </w:rPr>
      </w:pPr>
      <w:r w:rsidRPr="00A77C5A">
        <w:rPr>
          <w:rFonts w:ascii="Times New Roman" w:hAnsi="Times New Roman" w:cs="Helvetica"/>
          <w:lang w:val="en-US"/>
        </w:rPr>
        <w:t>Dear, M</w:t>
      </w:r>
      <w:r>
        <w:rPr>
          <w:rFonts w:ascii="Times New Roman" w:hAnsi="Times New Roman" w:cs="Helvetica"/>
          <w:lang w:val="en-US"/>
        </w:rPr>
        <w:t>.</w:t>
      </w:r>
      <w:r w:rsidRPr="00A77C5A">
        <w:rPr>
          <w:rFonts w:ascii="Times New Roman" w:hAnsi="Times New Roman" w:cs="Helvetica"/>
          <w:lang w:val="en-US"/>
        </w:rPr>
        <w:t xml:space="preserve"> (</w:t>
      </w:r>
      <w:r w:rsidR="00173509">
        <w:rPr>
          <w:rFonts w:ascii="Times New Roman" w:hAnsi="Times New Roman" w:cs="Helvetica"/>
          <w:lang w:val="en-US"/>
        </w:rPr>
        <w:t>2003</w:t>
      </w:r>
      <w:r w:rsidRPr="00A77C5A">
        <w:rPr>
          <w:rFonts w:ascii="Times New Roman" w:hAnsi="Times New Roman" w:cs="Helvetica"/>
          <w:lang w:val="en-US"/>
        </w:rPr>
        <w:t>) The Los Angeles School of u</w:t>
      </w:r>
      <w:r w:rsidR="00173509">
        <w:rPr>
          <w:rFonts w:ascii="Times New Roman" w:hAnsi="Times New Roman" w:cs="Helvetica"/>
          <w:lang w:val="en-US"/>
        </w:rPr>
        <w:t>rbanism: An</w:t>
      </w:r>
      <w:r w:rsidRPr="00A77C5A">
        <w:rPr>
          <w:rFonts w:ascii="Times New Roman" w:hAnsi="Times New Roman" w:cs="Helvetica"/>
          <w:lang w:val="en-US"/>
        </w:rPr>
        <w:t xml:space="preserve"> intellectual </w:t>
      </w:r>
      <w:r w:rsidR="00173509">
        <w:rPr>
          <w:rFonts w:ascii="Times New Roman" w:hAnsi="Times New Roman" w:cs="Helvetica"/>
          <w:lang w:val="en-US"/>
        </w:rPr>
        <w:t>history</w:t>
      </w:r>
      <w:r w:rsidRPr="00A77C5A">
        <w:rPr>
          <w:rFonts w:ascii="Times New Roman" w:hAnsi="Times New Roman" w:cs="Helvetica"/>
          <w:lang w:val="en-US"/>
        </w:rPr>
        <w:t xml:space="preserve">. </w:t>
      </w:r>
      <w:proofErr w:type="gramStart"/>
      <w:r w:rsidRPr="00173509">
        <w:rPr>
          <w:rFonts w:ascii="Times New Roman" w:hAnsi="Times New Roman" w:cs="Helvetica"/>
          <w:i/>
          <w:lang w:val="en-US"/>
        </w:rPr>
        <w:t>Urban Geography, 24</w:t>
      </w:r>
      <w:r w:rsidR="00173509">
        <w:rPr>
          <w:rFonts w:ascii="Times New Roman" w:hAnsi="Times New Roman" w:cs="Helvetica"/>
          <w:lang w:val="en-US"/>
        </w:rPr>
        <w:t>(6),</w:t>
      </w:r>
      <w:r w:rsidRPr="00A77C5A">
        <w:rPr>
          <w:rFonts w:ascii="Times New Roman" w:hAnsi="Times New Roman" w:cs="Helvetica"/>
          <w:lang w:val="en-US"/>
        </w:rPr>
        <w:t xml:space="preserve"> 493-509</w:t>
      </w:r>
      <w:r w:rsidRPr="00A77C5A">
        <w:rPr>
          <w:rFonts w:ascii="Times New Roman" w:hAnsi="Times New Roman"/>
          <w:lang w:val="en-US"/>
        </w:rPr>
        <w:t>.</w:t>
      </w:r>
      <w:proofErr w:type="gramEnd"/>
      <w:r w:rsidRPr="00A77C5A">
        <w:rPr>
          <w:rFonts w:ascii="Times New Roman" w:hAnsi="Times New Roman"/>
          <w:lang w:val="en-US"/>
        </w:rPr>
        <w:t xml:space="preserve"> </w:t>
      </w:r>
    </w:p>
    <w:p w:rsidR="00A77C5A" w:rsidRPr="00A77C5A" w:rsidRDefault="00A77C5A" w:rsidP="00FA1E58">
      <w:pPr>
        <w:ind w:left="709" w:hanging="709"/>
        <w:rPr>
          <w:rFonts w:ascii="Times New Roman" w:hAnsi="Times New Roman"/>
          <w:lang w:val="en-US"/>
        </w:rPr>
      </w:pPr>
    </w:p>
    <w:p w:rsidR="00402C1F" w:rsidRPr="00A77C5A" w:rsidRDefault="00402C1F" w:rsidP="00FA1E58">
      <w:pPr>
        <w:ind w:left="709" w:hanging="709"/>
        <w:rPr>
          <w:rFonts w:ascii="Times New Roman" w:hAnsi="Times New Roman"/>
          <w:lang w:val="en-US"/>
        </w:rPr>
      </w:pPr>
      <w:r w:rsidRPr="00A77C5A">
        <w:rPr>
          <w:rFonts w:ascii="Times New Roman" w:hAnsi="Times New Roman"/>
          <w:lang w:val="en-US"/>
        </w:rPr>
        <w:t xml:space="preserve">Doran, G. (2000). </w:t>
      </w:r>
      <w:proofErr w:type="gramStart"/>
      <w:r w:rsidRPr="00A77C5A">
        <w:rPr>
          <w:rFonts w:ascii="Times New Roman" w:hAnsi="Times New Roman"/>
          <w:lang w:val="en-US"/>
        </w:rPr>
        <w:t>The dead zone and the architecture of transgression.</w:t>
      </w:r>
      <w:proofErr w:type="gramEnd"/>
      <w:r w:rsidRPr="00A77C5A">
        <w:rPr>
          <w:rFonts w:ascii="Times New Roman" w:hAnsi="Times New Roman"/>
          <w:lang w:val="en-US"/>
        </w:rPr>
        <w:t xml:space="preserve"> </w:t>
      </w:r>
      <w:proofErr w:type="gramStart"/>
      <w:r w:rsidRPr="00A77C5A">
        <w:rPr>
          <w:rFonts w:ascii="Times New Roman" w:hAnsi="Times New Roman"/>
          <w:i/>
          <w:lang w:val="en-US"/>
        </w:rPr>
        <w:t>City, 4</w:t>
      </w:r>
      <w:r w:rsidRPr="00A77C5A">
        <w:rPr>
          <w:rFonts w:ascii="Times New Roman" w:hAnsi="Times New Roman"/>
          <w:lang w:val="en-US"/>
        </w:rPr>
        <w:t>(2), 247-263.</w:t>
      </w:r>
      <w:proofErr w:type="gramEnd"/>
    </w:p>
    <w:p w:rsidR="00402C1F" w:rsidRPr="00A77C5A" w:rsidRDefault="00402C1F" w:rsidP="00FA1E58">
      <w:pPr>
        <w:ind w:left="709" w:hanging="709"/>
        <w:rPr>
          <w:rFonts w:ascii="Times New Roman" w:hAnsi="Times New Roman"/>
          <w:lang w:val="en-US"/>
        </w:rPr>
      </w:pPr>
    </w:p>
    <w:p w:rsidR="008F13BF" w:rsidRPr="00A77C5A" w:rsidRDefault="008F13BF" w:rsidP="00FA1E58">
      <w:pPr>
        <w:ind w:left="709" w:hanging="709"/>
        <w:rPr>
          <w:rFonts w:ascii="Times New Roman" w:hAnsi="Times New Roman"/>
        </w:rPr>
      </w:pPr>
      <w:r w:rsidRPr="00A77C5A">
        <w:rPr>
          <w:rFonts w:ascii="Times New Roman" w:hAnsi="Times New Roman"/>
          <w:lang w:val="en-US"/>
        </w:rPr>
        <w:t xml:space="preserve">Douglas, I. (2006). </w:t>
      </w:r>
      <w:proofErr w:type="spellStart"/>
      <w:proofErr w:type="gramStart"/>
      <w:r w:rsidRPr="00A77C5A">
        <w:rPr>
          <w:rFonts w:ascii="Times New Roman" w:hAnsi="Times New Roman"/>
          <w:lang w:val="en-US"/>
        </w:rPr>
        <w:t>Peri</w:t>
      </w:r>
      <w:proofErr w:type="spellEnd"/>
      <w:r w:rsidRPr="00A77C5A">
        <w:rPr>
          <w:rFonts w:ascii="Times New Roman" w:hAnsi="Times New Roman"/>
          <w:lang w:val="en-US"/>
        </w:rPr>
        <w:t>-urban ecosystems and societies transitional zones and contrasting values.</w:t>
      </w:r>
      <w:proofErr w:type="gramEnd"/>
      <w:r w:rsidRPr="00A77C5A">
        <w:rPr>
          <w:rFonts w:ascii="Times New Roman" w:hAnsi="Times New Roman"/>
          <w:lang w:val="en-US"/>
        </w:rPr>
        <w:t xml:space="preserve"> In D. McGregor, D. Simon &amp; D. Thompson (Eds.), </w:t>
      </w:r>
      <w:proofErr w:type="spellStart"/>
      <w:r w:rsidRPr="00A77C5A">
        <w:rPr>
          <w:rFonts w:ascii="Times New Roman" w:hAnsi="Times New Roman"/>
          <w:i/>
          <w:iCs/>
          <w:lang w:val="en-US"/>
        </w:rPr>
        <w:t>Peri</w:t>
      </w:r>
      <w:proofErr w:type="spellEnd"/>
      <w:r w:rsidRPr="00A77C5A">
        <w:rPr>
          <w:rFonts w:ascii="Times New Roman" w:hAnsi="Times New Roman"/>
          <w:i/>
          <w:iCs/>
          <w:lang w:val="en-US"/>
        </w:rPr>
        <w:t>-Urban Interface: Approaches to Sustainable Natural and Human Resource Use</w:t>
      </w:r>
      <w:r w:rsidRPr="00A77C5A">
        <w:rPr>
          <w:rFonts w:ascii="Times New Roman" w:hAnsi="Times New Roman"/>
          <w:lang w:val="en-US"/>
        </w:rPr>
        <w:t>, pp. 18-29.</w:t>
      </w:r>
    </w:p>
    <w:p w:rsidR="008F13BF" w:rsidRPr="002719C2" w:rsidRDefault="008F13BF" w:rsidP="00FA1E58">
      <w:pPr>
        <w:ind w:left="709" w:hanging="709"/>
        <w:rPr>
          <w:rFonts w:ascii="Times New Roman" w:hAnsi="Times New Roman"/>
        </w:rPr>
      </w:pPr>
    </w:p>
    <w:p w:rsidR="002719C2" w:rsidRPr="002719C2" w:rsidRDefault="002719C2" w:rsidP="00FA1E58">
      <w:pPr>
        <w:ind w:left="709" w:hanging="709"/>
        <w:rPr>
          <w:rFonts w:ascii="Times New Roman" w:hAnsi="Times New Roman"/>
          <w:lang w:val="en-US"/>
        </w:rPr>
      </w:pPr>
      <w:r>
        <w:rPr>
          <w:rFonts w:ascii="Times New Roman" w:hAnsi="Times New Roman"/>
          <w:szCs w:val="18"/>
        </w:rPr>
        <w:t>Florida, R.</w:t>
      </w:r>
      <w:r w:rsidRPr="002719C2">
        <w:rPr>
          <w:rFonts w:ascii="Times New Roman" w:hAnsi="Times New Roman"/>
          <w:szCs w:val="18"/>
        </w:rPr>
        <w:t xml:space="preserve"> </w:t>
      </w:r>
      <w:r>
        <w:rPr>
          <w:rFonts w:ascii="Times New Roman" w:hAnsi="Times New Roman"/>
          <w:szCs w:val="18"/>
        </w:rPr>
        <w:t>(</w:t>
      </w:r>
      <w:r w:rsidRPr="002719C2">
        <w:rPr>
          <w:rFonts w:ascii="Times New Roman" w:hAnsi="Times New Roman"/>
          <w:szCs w:val="18"/>
        </w:rPr>
        <w:t>2005</w:t>
      </w:r>
      <w:r>
        <w:rPr>
          <w:rFonts w:ascii="Times New Roman" w:hAnsi="Times New Roman"/>
          <w:szCs w:val="18"/>
        </w:rPr>
        <w:t>)</w:t>
      </w:r>
      <w:r w:rsidRPr="002719C2">
        <w:rPr>
          <w:rFonts w:ascii="Times New Roman" w:hAnsi="Times New Roman"/>
          <w:szCs w:val="18"/>
        </w:rPr>
        <w:t xml:space="preserve">. </w:t>
      </w:r>
      <w:r w:rsidRPr="002719C2">
        <w:rPr>
          <w:rFonts w:ascii="Times New Roman" w:hAnsi="Times New Roman"/>
          <w:i/>
          <w:szCs w:val="18"/>
        </w:rPr>
        <w:t>Cities and the Creative Class</w:t>
      </w:r>
      <w:r w:rsidRPr="002719C2">
        <w:rPr>
          <w:rFonts w:ascii="Times New Roman" w:hAnsi="Times New Roman"/>
          <w:szCs w:val="18"/>
        </w:rPr>
        <w:t xml:space="preserve">. New York: </w:t>
      </w:r>
      <w:proofErr w:type="spellStart"/>
      <w:r w:rsidRPr="002719C2">
        <w:rPr>
          <w:rFonts w:ascii="Times New Roman" w:hAnsi="Times New Roman"/>
          <w:szCs w:val="18"/>
        </w:rPr>
        <w:t>Routledge</w:t>
      </w:r>
      <w:proofErr w:type="spellEnd"/>
      <w:r w:rsidRPr="002719C2">
        <w:rPr>
          <w:rFonts w:ascii="Times New Roman" w:hAnsi="Times New Roman"/>
          <w:szCs w:val="18"/>
        </w:rPr>
        <w:t>.</w:t>
      </w:r>
    </w:p>
    <w:p w:rsidR="002719C2" w:rsidRPr="002719C2" w:rsidRDefault="002719C2" w:rsidP="00FA1E58">
      <w:pPr>
        <w:ind w:left="709" w:hanging="709"/>
        <w:rPr>
          <w:rFonts w:ascii="Times New Roman" w:hAnsi="Times New Roman"/>
          <w:lang w:val="en-US"/>
        </w:rPr>
      </w:pPr>
    </w:p>
    <w:p w:rsidR="008F13BF" w:rsidRPr="002719C2" w:rsidRDefault="008F13BF" w:rsidP="00FA1E58">
      <w:pPr>
        <w:ind w:left="709" w:hanging="709"/>
        <w:rPr>
          <w:rFonts w:ascii="Times New Roman" w:hAnsi="Times New Roman"/>
        </w:rPr>
      </w:pPr>
      <w:proofErr w:type="gramStart"/>
      <w:r w:rsidRPr="002719C2">
        <w:rPr>
          <w:rFonts w:ascii="Times New Roman" w:hAnsi="Times New Roman"/>
          <w:lang w:val="en-US"/>
        </w:rPr>
        <w:t>Foot, J. (2000).</w:t>
      </w:r>
      <w:proofErr w:type="gramEnd"/>
      <w:r w:rsidRPr="002719C2">
        <w:rPr>
          <w:rFonts w:ascii="Times New Roman" w:hAnsi="Times New Roman"/>
          <w:lang w:val="en-US"/>
        </w:rPr>
        <w:t xml:space="preserve"> The urban periphery, myth and reality: Milan, 1950-1990. </w:t>
      </w:r>
      <w:proofErr w:type="gramStart"/>
      <w:r w:rsidRPr="002719C2">
        <w:rPr>
          <w:rFonts w:ascii="Times New Roman" w:hAnsi="Times New Roman"/>
          <w:i/>
          <w:iCs/>
          <w:lang w:val="en-US"/>
        </w:rPr>
        <w:t>City</w:t>
      </w:r>
      <w:r w:rsidRPr="002719C2">
        <w:rPr>
          <w:rFonts w:ascii="Times New Roman" w:hAnsi="Times New Roman"/>
          <w:lang w:val="en-US"/>
        </w:rPr>
        <w:t xml:space="preserve">, </w:t>
      </w:r>
      <w:r w:rsidRPr="002719C2">
        <w:rPr>
          <w:rFonts w:ascii="Times New Roman" w:hAnsi="Times New Roman"/>
          <w:i/>
          <w:iCs/>
          <w:lang w:val="en-US"/>
        </w:rPr>
        <w:t>4</w:t>
      </w:r>
      <w:r w:rsidRPr="002719C2">
        <w:rPr>
          <w:rFonts w:ascii="Times New Roman" w:hAnsi="Times New Roman"/>
          <w:lang w:val="en-US"/>
        </w:rPr>
        <w:t>(1), 7-26.</w:t>
      </w:r>
      <w:proofErr w:type="gramEnd"/>
    </w:p>
    <w:p w:rsidR="008F13BF" w:rsidRPr="002719C2" w:rsidRDefault="008F13BF" w:rsidP="00FA1E58">
      <w:pPr>
        <w:ind w:left="709" w:hanging="709"/>
        <w:rPr>
          <w:rFonts w:ascii="Times New Roman" w:hAnsi="Times New Roman"/>
        </w:rPr>
      </w:pPr>
    </w:p>
    <w:p w:rsidR="005E387F" w:rsidRPr="00C51FB3" w:rsidRDefault="00E06228" w:rsidP="00FA1E58">
      <w:pPr>
        <w:ind w:left="709" w:hanging="709"/>
        <w:rPr>
          <w:rFonts w:ascii="Times New Roman" w:hAnsi="Times New Roman"/>
        </w:rPr>
      </w:pPr>
      <w:r w:rsidRPr="00C51FB3">
        <w:rPr>
          <w:rFonts w:ascii="Times New Roman" w:hAnsi="Times New Roman"/>
        </w:rPr>
        <w:t xml:space="preserve">Foucault, M. (1984). </w:t>
      </w:r>
      <w:proofErr w:type="gramStart"/>
      <w:r w:rsidRPr="00C51FB3">
        <w:rPr>
          <w:rFonts w:ascii="Times New Roman" w:hAnsi="Times New Roman"/>
        </w:rPr>
        <w:t>Of other spaces.</w:t>
      </w:r>
      <w:proofErr w:type="gramEnd"/>
      <w:r w:rsidRPr="00C51FB3">
        <w:rPr>
          <w:rFonts w:ascii="Times New Roman" w:hAnsi="Times New Roman"/>
        </w:rPr>
        <w:t xml:space="preserve"> </w:t>
      </w:r>
      <w:proofErr w:type="gramStart"/>
      <w:r w:rsidRPr="00C51FB3">
        <w:rPr>
          <w:rFonts w:ascii="Times New Roman" w:hAnsi="Times New Roman"/>
          <w:i/>
        </w:rPr>
        <w:t>Diacritics, 16</w:t>
      </w:r>
      <w:r w:rsidRPr="00C51FB3">
        <w:rPr>
          <w:rFonts w:ascii="Times New Roman" w:hAnsi="Times New Roman"/>
        </w:rPr>
        <w:t>(1), 22-27.</w:t>
      </w:r>
      <w:proofErr w:type="gramEnd"/>
    </w:p>
    <w:p w:rsidR="005E387F" w:rsidRPr="00C51FB3" w:rsidRDefault="005E387F" w:rsidP="00FA1E58">
      <w:pPr>
        <w:ind w:left="709" w:hanging="709"/>
        <w:rPr>
          <w:rFonts w:ascii="Times New Roman" w:hAnsi="Times New Roman"/>
        </w:rPr>
      </w:pPr>
    </w:p>
    <w:p w:rsidR="0096565D" w:rsidRPr="00C51FB3" w:rsidRDefault="0096565D" w:rsidP="00FA1E58">
      <w:pPr>
        <w:ind w:left="709" w:hanging="709"/>
        <w:rPr>
          <w:rFonts w:ascii="Times New Roman" w:hAnsi="Times New Roman" w:cs="Arial"/>
          <w:color w:val="1A1A1A"/>
          <w:szCs w:val="26"/>
        </w:rPr>
      </w:pPr>
      <w:r w:rsidRPr="00C51FB3">
        <w:rPr>
          <w:rFonts w:ascii="Times New Roman" w:hAnsi="Times New Roman"/>
          <w:szCs w:val="18"/>
        </w:rPr>
        <w:t xml:space="preserve">Jacobs, J. (1961). </w:t>
      </w:r>
      <w:r w:rsidRPr="00C51FB3">
        <w:rPr>
          <w:rFonts w:ascii="Times New Roman" w:hAnsi="Times New Roman"/>
          <w:i/>
          <w:szCs w:val="18"/>
        </w:rPr>
        <w:t>The Death and Life of Great American Cities</w:t>
      </w:r>
      <w:r w:rsidRPr="00C51FB3">
        <w:rPr>
          <w:rFonts w:ascii="Times New Roman" w:hAnsi="Times New Roman"/>
          <w:szCs w:val="18"/>
        </w:rPr>
        <w:t>. New York: Random House.</w:t>
      </w:r>
    </w:p>
    <w:p w:rsidR="0096565D" w:rsidRPr="00C51FB3" w:rsidRDefault="0096565D" w:rsidP="00FA1E58">
      <w:pPr>
        <w:ind w:left="709" w:hanging="709"/>
        <w:rPr>
          <w:rFonts w:ascii="Times New Roman" w:hAnsi="Times New Roman" w:cs="Arial"/>
          <w:color w:val="1A1A1A"/>
          <w:szCs w:val="26"/>
        </w:rPr>
      </w:pPr>
    </w:p>
    <w:p w:rsidR="005E387F" w:rsidRPr="00FA1E58" w:rsidRDefault="005E387F" w:rsidP="00FA1E58">
      <w:pPr>
        <w:ind w:left="709" w:hanging="709"/>
        <w:rPr>
          <w:rFonts w:ascii="Times New Roman" w:hAnsi="Times New Roman" w:cs="Arial"/>
          <w:color w:val="1A1A1A"/>
          <w:szCs w:val="26"/>
        </w:rPr>
      </w:pPr>
      <w:r w:rsidRPr="00C51FB3">
        <w:rPr>
          <w:rFonts w:ascii="Times New Roman" w:hAnsi="Times New Roman" w:cs="Arial"/>
          <w:color w:val="1A1A1A"/>
          <w:szCs w:val="26"/>
        </w:rPr>
        <w:t>Kasper, D. (2008). Redefining community in</w:t>
      </w:r>
      <w:r w:rsidRPr="00FA1E58">
        <w:rPr>
          <w:rFonts w:ascii="Times New Roman" w:hAnsi="Times New Roman" w:cs="Arial"/>
          <w:color w:val="1A1A1A"/>
          <w:szCs w:val="26"/>
        </w:rPr>
        <w:t xml:space="preserve"> the </w:t>
      </w:r>
      <w:proofErr w:type="spellStart"/>
      <w:r w:rsidRPr="00FA1E58">
        <w:rPr>
          <w:rFonts w:ascii="Times New Roman" w:hAnsi="Times New Roman" w:cs="Arial"/>
          <w:color w:val="1A1A1A"/>
          <w:szCs w:val="26"/>
        </w:rPr>
        <w:t>ecovillage</w:t>
      </w:r>
      <w:proofErr w:type="spellEnd"/>
      <w:r w:rsidRPr="00FA1E58">
        <w:rPr>
          <w:rFonts w:ascii="Times New Roman" w:hAnsi="Times New Roman" w:cs="Arial"/>
          <w:color w:val="1A1A1A"/>
          <w:szCs w:val="26"/>
        </w:rPr>
        <w:t xml:space="preserve">. </w:t>
      </w:r>
      <w:proofErr w:type="gramStart"/>
      <w:r w:rsidRPr="00FA1E58">
        <w:rPr>
          <w:rFonts w:ascii="Times New Roman" w:hAnsi="Times New Roman" w:cs="Arial"/>
          <w:i/>
          <w:iCs/>
          <w:color w:val="1A1A1A"/>
          <w:szCs w:val="26"/>
        </w:rPr>
        <w:t>Human Ecology Review</w:t>
      </w:r>
      <w:r w:rsidRPr="00FA1E58">
        <w:rPr>
          <w:rFonts w:ascii="Times New Roman" w:hAnsi="Times New Roman" w:cs="Arial"/>
          <w:color w:val="1A1A1A"/>
          <w:szCs w:val="26"/>
        </w:rPr>
        <w:t xml:space="preserve">, </w:t>
      </w:r>
      <w:r w:rsidRPr="00FA1E58">
        <w:rPr>
          <w:rFonts w:ascii="Times New Roman" w:hAnsi="Times New Roman" w:cs="Arial"/>
          <w:i/>
          <w:iCs/>
          <w:color w:val="1A1A1A"/>
          <w:szCs w:val="26"/>
        </w:rPr>
        <w:t>15</w:t>
      </w:r>
      <w:r w:rsidRPr="00FA1E58">
        <w:rPr>
          <w:rFonts w:ascii="Times New Roman" w:hAnsi="Times New Roman" w:cs="Arial"/>
          <w:color w:val="1A1A1A"/>
          <w:szCs w:val="26"/>
        </w:rPr>
        <w:t>(1), 12-24.</w:t>
      </w:r>
      <w:proofErr w:type="gramEnd"/>
    </w:p>
    <w:p w:rsidR="005E387F" w:rsidRPr="00FA1E58" w:rsidRDefault="005E387F" w:rsidP="00FA1E58">
      <w:pPr>
        <w:ind w:left="709" w:hanging="709"/>
        <w:rPr>
          <w:rFonts w:ascii="Times New Roman" w:hAnsi="Times New Roman" w:cs="Arial"/>
          <w:color w:val="1A1A1A"/>
          <w:szCs w:val="26"/>
        </w:rPr>
      </w:pPr>
    </w:p>
    <w:p w:rsidR="005877F3" w:rsidRDefault="005E387F" w:rsidP="00FA1E58">
      <w:pPr>
        <w:ind w:left="709" w:hanging="709"/>
        <w:rPr>
          <w:rFonts w:ascii="Times New Roman" w:hAnsi="Times New Roman" w:cs="Arial"/>
          <w:color w:val="1A1A1A"/>
          <w:szCs w:val="26"/>
        </w:rPr>
      </w:pPr>
      <w:r w:rsidRPr="00FA1E58">
        <w:rPr>
          <w:rFonts w:ascii="Times New Roman" w:hAnsi="Times New Roman" w:cs="Arial"/>
          <w:color w:val="1A1A1A"/>
          <w:szCs w:val="26"/>
        </w:rPr>
        <w:t xml:space="preserve">Kirby, A. (2003). Redefining social and environmental relations at the </w:t>
      </w:r>
      <w:proofErr w:type="spellStart"/>
      <w:r w:rsidRPr="00FA1E58">
        <w:rPr>
          <w:rFonts w:ascii="Times New Roman" w:hAnsi="Times New Roman" w:cs="Arial"/>
          <w:color w:val="1A1A1A"/>
          <w:szCs w:val="26"/>
        </w:rPr>
        <w:t>ecovillage</w:t>
      </w:r>
      <w:proofErr w:type="spellEnd"/>
      <w:r w:rsidRPr="00FA1E58">
        <w:rPr>
          <w:rFonts w:ascii="Times New Roman" w:hAnsi="Times New Roman" w:cs="Arial"/>
          <w:color w:val="1A1A1A"/>
          <w:szCs w:val="26"/>
        </w:rPr>
        <w:t xml:space="preserve"> at Ithaca: A case study. </w:t>
      </w:r>
      <w:proofErr w:type="gramStart"/>
      <w:r w:rsidRPr="00FA1E58">
        <w:rPr>
          <w:rFonts w:ascii="Times New Roman" w:hAnsi="Times New Roman" w:cs="Arial"/>
          <w:i/>
          <w:iCs/>
          <w:color w:val="1A1A1A"/>
          <w:szCs w:val="26"/>
        </w:rPr>
        <w:t>Journal of Environmental Psychology</w:t>
      </w:r>
      <w:r w:rsidRPr="00FA1E58">
        <w:rPr>
          <w:rFonts w:ascii="Times New Roman" w:hAnsi="Times New Roman" w:cs="Arial"/>
          <w:color w:val="1A1A1A"/>
          <w:szCs w:val="26"/>
        </w:rPr>
        <w:t xml:space="preserve">, </w:t>
      </w:r>
      <w:r w:rsidRPr="00FA1E58">
        <w:rPr>
          <w:rFonts w:ascii="Times New Roman" w:hAnsi="Times New Roman" w:cs="Arial"/>
          <w:i/>
          <w:iCs/>
          <w:color w:val="1A1A1A"/>
          <w:szCs w:val="26"/>
        </w:rPr>
        <w:t>23</w:t>
      </w:r>
      <w:r w:rsidRPr="00FA1E58">
        <w:rPr>
          <w:rFonts w:ascii="Times New Roman" w:hAnsi="Times New Roman" w:cs="Arial"/>
          <w:color w:val="1A1A1A"/>
          <w:szCs w:val="26"/>
        </w:rPr>
        <w:t>(3), 323-332.</w:t>
      </w:r>
      <w:proofErr w:type="gramEnd"/>
    </w:p>
    <w:p w:rsidR="005877F3" w:rsidRDefault="005877F3" w:rsidP="00FA1E58">
      <w:pPr>
        <w:ind w:left="709" w:hanging="709"/>
        <w:rPr>
          <w:rFonts w:ascii="Times New Roman" w:hAnsi="Times New Roman" w:cs="Arial"/>
          <w:color w:val="1A1A1A"/>
          <w:szCs w:val="26"/>
        </w:rPr>
      </w:pPr>
    </w:p>
    <w:p w:rsidR="00A77C5A" w:rsidRDefault="00A77C5A" w:rsidP="00A77C5A">
      <w:pPr>
        <w:ind w:left="709" w:hanging="709"/>
        <w:rPr>
          <w:rFonts w:ascii="Times New Roman" w:hAnsi="Times New Roman"/>
          <w:lang w:bidi="en-US"/>
        </w:rPr>
      </w:pPr>
      <w:r w:rsidRPr="00A77C5A">
        <w:rPr>
          <w:rFonts w:ascii="Times New Roman" w:hAnsi="Times New Roman"/>
          <w:lang w:bidi="en-US"/>
        </w:rPr>
        <w:t xml:space="preserve">Kling, R. Olin, S, &amp; Poster, M. </w:t>
      </w:r>
      <w:r>
        <w:rPr>
          <w:rFonts w:ascii="Times New Roman" w:hAnsi="Times New Roman"/>
          <w:lang w:bidi="en-US"/>
        </w:rPr>
        <w:t>(Eds.) (</w:t>
      </w:r>
      <w:r w:rsidRPr="00A77C5A">
        <w:rPr>
          <w:rFonts w:ascii="Times New Roman" w:hAnsi="Times New Roman"/>
          <w:lang w:bidi="en-US"/>
        </w:rPr>
        <w:t>1995</w:t>
      </w:r>
      <w:r>
        <w:rPr>
          <w:rFonts w:ascii="Times New Roman" w:hAnsi="Times New Roman"/>
          <w:lang w:bidi="en-US"/>
        </w:rPr>
        <w:t>)</w:t>
      </w:r>
      <w:proofErr w:type="gramStart"/>
      <w:r>
        <w:rPr>
          <w:rFonts w:ascii="Times New Roman" w:hAnsi="Times New Roman"/>
          <w:lang w:bidi="en-US"/>
        </w:rPr>
        <w:t xml:space="preserve">. </w:t>
      </w:r>
      <w:proofErr w:type="spellStart"/>
      <w:r w:rsidRPr="00A77C5A">
        <w:rPr>
          <w:rFonts w:ascii="Times New Roman" w:hAnsi="Times New Roman"/>
          <w:i/>
          <w:lang w:bidi="en-US"/>
        </w:rPr>
        <w:t>Postsuburban</w:t>
      </w:r>
      <w:proofErr w:type="spellEnd"/>
      <w:r w:rsidRPr="00A77C5A">
        <w:rPr>
          <w:rFonts w:ascii="Times New Roman" w:hAnsi="Times New Roman"/>
          <w:i/>
          <w:lang w:bidi="en-US"/>
        </w:rPr>
        <w:t xml:space="preserve"> California</w:t>
      </w:r>
      <w:r>
        <w:rPr>
          <w:rFonts w:ascii="Times New Roman" w:hAnsi="Times New Roman"/>
          <w:lang w:bidi="en-US"/>
        </w:rPr>
        <w:t>.</w:t>
      </w:r>
      <w:proofErr w:type="gramEnd"/>
      <w:r>
        <w:rPr>
          <w:rFonts w:ascii="Times New Roman" w:hAnsi="Times New Roman"/>
          <w:lang w:bidi="en-US"/>
        </w:rPr>
        <w:t xml:space="preserve"> Berkeley: University of California Press.</w:t>
      </w:r>
    </w:p>
    <w:p w:rsidR="00A77C5A" w:rsidRDefault="00A77C5A" w:rsidP="005877F3">
      <w:pPr>
        <w:ind w:left="709" w:hanging="709"/>
        <w:rPr>
          <w:rFonts w:ascii="Times New Roman" w:hAnsi="Times New Roman"/>
        </w:rPr>
      </w:pPr>
    </w:p>
    <w:p w:rsidR="00E06228" w:rsidRPr="00FA1E58" w:rsidRDefault="005877F3" w:rsidP="005877F3">
      <w:pPr>
        <w:ind w:left="709" w:hanging="709"/>
        <w:rPr>
          <w:rFonts w:ascii="Times New Roman" w:hAnsi="Times New Roman"/>
        </w:rPr>
      </w:pPr>
      <w:r w:rsidRPr="00445367">
        <w:rPr>
          <w:rFonts w:ascii="Times New Roman" w:hAnsi="Times New Roman"/>
        </w:rPr>
        <w:t xml:space="preserve">Macdonald, S. &amp; </w:t>
      </w:r>
      <w:proofErr w:type="spellStart"/>
      <w:r w:rsidRPr="00445367">
        <w:rPr>
          <w:rFonts w:ascii="Times New Roman" w:hAnsi="Times New Roman"/>
        </w:rPr>
        <w:t>Keil</w:t>
      </w:r>
      <w:proofErr w:type="spellEnd"/>
      <w:r w:rsidRPr="00445367">
        <w:rPr>
          <w:rFonts w:ascii="Times New Roman" w:hAnsi="Times New Roman"/>
        </w:rPr>
        <w:t>, R. (2012). The Ontario Greenbelt: Shifting the scales of the sustainability fix</w:t>
      </w:r>
      <w:proofErr w:type="gramStart"/>
      <w:r w:rsidRPr="00445367">
        <w:rPr>
          <w:rFonts w:ascii="Times New Roman" w:hAnsi="Times New Roman"/>
        </w:rPr>
        <w:t>?.</w:t>
      </w:r>
      <w:proofErr w:type="gramEnd"/>
      <w:r w:rsidRPr="00445367">
        <w:rPr>
          <w:rFonts w:ascii="Times New Roman" w:hAnsi="Times New Roman"/>
        </w:rPr>
        <w:t xml:space="preserve"> </w:t>
      </w:r>
      <w:proofErr w:type="gramStart"/>
      <w:r>
        <w:rPr>
          <w:rFonts w:ascii="Times New Roman" w:hAnsi="Times New Roman"/>
          <w:i/>
        </w:rPr>
        <w:t>The Professional G</w:t>
      </w:r>
      <w:r w:rsidRPr="00445367">
        <w:rPr>
          <w:rFonts w:ascii="Times New Roman" w:hAnsi="Times New Roman"/>
          <w:i/>
        </w:rPr>
        <w:t>eographer, 64</w:t>
      </w:r>
      <w:r w:rsidRPr="00445367">
        <w:rPr>
          <w:rFonts w:ascii="Times New Roman" w:hAnsi="Times New Roman"/>
        </w:rPr>
        <w:t>(1), 125-145.</w:t>
      </w:r>
      <w:proofErr w:type="gramEnd"/>
    </w:p>
    <w:p w:rsidR="00E06228" w:rsidRPr="00FA1E58" w:rsidRDefault="00E06228" w:rsidP="00FA1E58">
      <w:pPr>
        <w:ind w:left="709" w:hanging="709"/>
        <w:rPr>
          <w:rFonts w:ascii="Times New Roman" w:hAnsi="Times New Roman"/>
        </w:rPr>
      </w:pPr>
    </w:p>
    <w:p w:rsidR="005E387F" w:rsidRPr="00FA1E58" w:rsidRDefault="005E387F" w:rsidP="00FA1E58">
      <w:pPr>
        <w:ind w:left="709" w:hanging="709"/>
        <w:rPr>
          <w:rFonts w:ascii="Times New Roman" w:hAnsi="Times New Roman"/>
        </w:rPr>
      </w:pPr>
      <w:proofErr w:type="spellStart"/>
      <w:r w:rsidRPr="00FA1E58">
        <w:rPr>
          <w:rFonts w:ascii="Times New Roman" w:hAnsi="Times New Roman"/>
        </w:rPr>
        <w:t>Meijering</w:t>
      </w:r>
      <w:proofErr w:type="spellEnd"/>
      <w:r w:rsidRPr="00FA1E58">
        <w:rPr>
          <w:rFonts w:ascii="Times New Roman" w:hAnsi="Times New Roman"/>
        </w:rPr>
        <w:t xml:space="preserve">, L., </w:t>
      </w:r>
      <w:proofErr w:type="spellStart"/>
      <w:r w:rsidRPr="00FA1E58">
        <w:rPr>
          <w:rFonts w:ascii="Times New Roman" w:hAnsi="Times New Roman"/>
        </w:rPr>
        <w:t>Huigen</w:t>
      </w:r>
      <w:proofErr w:type="spellEnd"/>
      <w:r w:rsidRPr="00FA1E58">
        <w:rPr>
          <w:rFonts w:ascii="Times New Roman" w:hAnsi="Times New Roman"/>
        </w:rPr>
        <w:t xml:space="preserve">, P., &amp; Van </w:t>
      </w:r>
      <w:proofErr w:type="spellStart"/>
      <w:r w:rsidRPr="00FA1E58">
        <w:rPr>
          <w:rFonts w:ascii="Times New Roman" w:hAnsi="Times New Roman"/>
        </w:rPr>
        <w:t>Hoven</w:t>
      </w:r>
      <w:proofErr w:type="spellEnd"/>
      <w:r w:rsidRPr="00FA1E58">
        <w:rPr>
          <w:rFonts w:ascii="Times New Roman" w:hAnsi="Times New Roman"/>
        </w:rPr>
        <w:t xml:space="preserve">, B. (2007). </w:t>
      </w:r>
      <w:proofErr w:type="gramStart"/>
      <w:r w:rsidRPr="00FA1E58">
        <w:rPr>
          <w:rFonts w:ascii="Times New Roman" w:hAnsi="Times New Roman"/>
        </w:rPr>
        <w:t>Intentional communities in rural spaces.</w:t>
      </w:r>
      <w:proofErr w:type="gramEnd"/>
      <w:r w:rsidRPr="00FA1E58">
        <w:rPr>
          <w:rFonts w:ascii="Times New Roman" w:hAnsi="Times New Roman"/>
        </w:rPr>
        <w:t xml:space="preserve"> </w:t>
      </w:r>
      <w:proofErr w:type="spellStart"/>
      <w:r w:rsidR="00542667">
        <w:rPr>
          <w:rFonts w:ascii="Times New Roman" w:hAnsi="Times New Roman"/>
          <w:i/>
          <w:iCs/>
        </w:rPr>
        <w:t>Tijdschrift</w:t>
      </w:r>
      <w:proofErr w:type="spellEnd"/>
      <w:r w:rsidR="00542667">
        <w:rPr>
          <w:rFonts w:ascii="Times New Roman" w:hAnsi="Times New Roman"/>
          <w:i/>
          <w:iCs/>
        </w:rPr>
        <w:t xml:space="preserve"> </w:t>
      </w:r>
      <w:proofErr w:type="spellStart"/>
      <w:r w:rsidR="00542667">
        <w:rPr>
          <w:rFonts w:ascii="Times New Roman" w:hAnsi="Times New Roman"/>
          <w:i/>
          <w:iCs/>
        </w:rPr>
        <w:t>voor</w:t>
      </w:r>
      <w:proofErr w:type="spellEnd"/>
      <w:r w:rsidR="00542667">
        <w:rPr>
          <w:rFonts w:ascii="Times New Roman" w:hAnsi="Times New Roman"/>
          <w:i/>
          <w:iCs/>
        </w:rPr>
        <w:t xml:space="preserve"> </w:t>
      </w:r>
      <w:proofErr w:type="spellStart"/>
      <w:r w:rsidR="00542667">
        <w:rPr>
          <w:rFonts w:ascii="Times New Roman" w:hAnsi="Times New Roman"/>
          <w:i/>
          <w:iCs/>
        </w:rPr>
        <w:t>Economische</w:t>
      </w:r>
      <w:proofErr w:type="spellEnd"/>
      <w:r w:rsidR="00542667">
        <w:rPr>
          <w:rFonts w:ascii="Times New Roman" w:hAnsi="Times New Roman"/>
          <w:i/>
          <w:iCs/>
        </w:rPr>
        <w:t xml:space="preserve"> en </w:t>
      </w:r>
      <w:proofErr w:type="spellStart"/>
      <w:r w:rsidR="00542667">
        <w:rPr>
          <w:rFonts w:ascii="Times New Roman" w:hAnsi="Times New Roman"/>
          <w:i/>
          <w:iCs/>
        </w:rPr>
        <w:t>Sociale</w:t>
      </w:r>
      <w:proofErr w:type="spellEnd"/>
      <w:r w:rsidR="00542667">
        <w:rPr>
          <w:rFonts w:ascii="Times New Roman" w:hAnsi="Times New Roman"/>
          <w:i/>
          <w:iCs/>
        </w:rPr>
        <w:t xml:space="preserve"> </w:t>
      </w:r>
      <w:proofErr w:type="spellStart"/>
      <w:r w:rsidR="00542667">
        <w:rPr>
          <w:rFonts w:ascii="Times New Roman" w:hAnsi="Times New Roman"/>
          <w:i/>
          <w:iCs/>
        </w:rPr>
        <w:t>G</w:t>
      </w:r>
      <w:r w:rsidRPr="00FA1E58">
        <w:rPr>
          <w:rFonts w:ascii="Times New Roman" w:hAnsi="Times New Roman"/>
          <w:i/>
          <w:iCs/>
        </w:rPr>
        <w:t>eografie</w:t>
      </w:r>
      <w:proofErr w:type="spellEnd"/>
      <w:r w:rsidRPr="00FA1E58">
        <w:rPr>
          <w:rFonts w:ascii="Times New Roman" w:hAnsi="Times New Roman"/>
        </w:rPr>
        <w:t xml:space="preserve">, </w:t>
      </w:r>
      <w:r w:rsidRPr="00FA1E58">
        <w:rPr>
          <w:rFonts w:ascii="Times New Roman" w:hAnsi="Times New Roman"/>
          <w:i/>
          <w:iCs/>
        </w:rPr>
        <w:t>98</w:t>
      </w:r>
      <w:r w:rsidRPr="00FA1E58">
        <w:rPr>
          <w:rFonts w:ascii="Times New Roman" w:hAnsi="Times New Roman"/>
        </w:rPr>
        <w:t>(1), 42-52.</w:t>
      </w:r>
    </w:p>
    <w:p w:rsidR="005E387F" w:rsidRPr="00FA1E58" w:rsidRDefault="005E387F" w:rsidP="00FA1E58">
      <w:pPr>
        <w:ind w:left="709" w:hanging="709"/>
        <w:rPr>
          <w:rFonts w:ascii="Times New Roman" w:hAnsi="Times New Roman"/>
        </w:rPr>
      </w:pPr>
    </w:p>
    <w:p w:rsidR="000F5219" w:rsidRDefault="000F5219" w:rsidP="00FA1E58">
      <w:pPr>
        <w:ind w:left="709" w:hanging="709"/>
        <w:rPr>
          <w:rFonts w:ascii="Times New Roman" w:hAnsi="Times New Roman"/>
        </w:rPr>
      </w:pPr>
      <w:r w:rsidRPr="000F5219">
        <w:rPr>
          <w:rFonts w:ascii="Times New Roman" w:hAnsi="Times New Roman"/>
          <w:lang w:val="en-US"/>
        </w:rPr>
        <w:t xml:space="preserve">Dale, A., &amp; Newman, L. L. (2009). Sustainable development for some: green urban development and affordability. </w:t>
      </w:r>
      <w:proofErr w:type="gramStart"/>
      <w:r w:rsidRPr="000F5219">
        <w:rPr>
          <w:rFonts w:ascii="Times New Roman" w:hAnsi="Times New Roman"/>
          <w:i/>
          <w:iCs/>
          <w:lang w:val="en-US"/>
        </w:rPr>
        <w:t>Local Environment</w:t>
      </w:r>
      <w:r w:rsidRPr="000F5219">
        <w:rPr>
          <w:rFonts w:ascii="Times New Roman" w:hAnsi="Times New Roman"/>
          <w:lang w:val="en-US"/>
        </w:rPr>
        <w:t xml:space="preserve">, </w:t>
      </w:r>
      <w:r w:rsidRPr="000F5219">
        <w:rPr>
          <w:rFonts w:ascii="Times New Roman" w:hAnsi="Times New Roman"/>
          <w:i/>
          <w:iCs/>
          <w:lang w:val="en-US"/>
        </w:rPr>
        <w:t>14</w:t>
      </w:r>
      <w:r w:rsidRPr="000F5219">
        <w:rPr>
          <w:rFonts w:ascii="Times New Roman" w:hAnsi="Times New Roman"/>
          <w:lang w:val="en-US"/>
        </w:rPr>
        <w:t>(7), 669-681.</w:t>
      </w:r>
      <w:proofErr w:type="gramEnd"/>
    </w:p>
    <w:p w:rsidR="000F5219" w:rsidRDefault="000F5219" w:rsidP="00FA1E58">
      <w:pPr>
        <w:ind w:left="709" w:hanging="709"/>
        <w:rPr>
          <w:rFonts w:ascii="Times New Roman" w:hAnsi="Times New Roman"/>
        </w:rPr>
      </w:pPr>
    </w:p>
    <w:p w:rsidR="00434FC3" w:rsidRDefault="00434FC3" w:rsidP="00FA1E58">
      <w:pPr>
        <w:ind w:left="709" w:hanging="709"/>
        <w:rPr>
          <w:rFonts w:ascii="Times New Roman" w:hAnsi="Times New Roman"/>
        </w:rPr>
      </w:pPr>
      <w:r w:rsidRPr="00434FC3">
        <w:rPr>
          <w:rFonts w:ascii="Times New Roman" w:hAnsi="Times New Roman"/>
          <w:lang w:val="en-US"/>
        </w:rPr>
        <w:t xml:space="preserve">Foucault, M. (1977). </w:t>
      </w:r>
      <w:r w:rsidRPr="00434FC3">
        <w:rPr>
          <w:rFonts w:ascii="Times New Roman" w:hAnsi="Times New Roman"/>
          <w:i/>
          <w:iCs/>
          <w:lang w:val="en-US"/>
        </w:rPr>
        <w:t>Discipline &amp; punish</w:t>
      </w:r>
      <w:r>
        <w:rPr>
          <w:rFonts w:ascii="Times New Roman" w:hAnsi="Times New Roman"/>
          <w:i/>
          <w:iCs/>
          <w:lang w:val="en-US"/>
        </w:rPr>
        <w:t xml:space="preserve"> </w:t>
      </w:r>
      <w:r>
        <w:rPr>
          <w:rFonts w:ascii="Times New Roman" w:hAnsi="Times New Roman"/>
          <w:iCs/>
          <w:lang w:val="en-US"/>
        </w:rPr>
        <w:t>(A. Sheridan, Trans.)</w:t>
      </w:r>
      <w:r w:rsidRPr="00434FC3">
        <w:rPr>
          <w:rFonts w:ascii="Times New Roman" w:hAnsi="Times New Roman"/>
          <w:lang w:val="en-US"/>
        </w:rPr>
        <w:t xml:space="preserve">. </w:t>
      </w:r>
      <w:r>
        <w:rPr>
          <w:rFonts w:ascii="Times New Roman" w:hAnsi="Times New Roman"/>
          <w:lang w:val="en-US"/>
        </w:rPr>
        <w:t xml:space="preserve">New York: </w:t>
      </w:r>
      <w:r w:rsidRPr="00434FC3">
        <w:rPr>
          <w:rFonts w:ascii="Times New Roman" w:hAnsi="Times New Roman"/>
          <w:lang w:val="en-US"/>
        </w:rPr>
        <w:t>Random House</w:t>
      </w:r>
      <w:r>
        <w:rPr>
          <w:rFonts w:ascii="Times New Roman" w:hAnsi="Times New Roman"/>
          <w:lang w:val="en-US"/>
        </w:rPr>
        <w:t>.</w:t>
      </w:r>
    </w:p>
    <w:p w:rsidR="00434FC3" w:rsidRDefault="00434FC3" w:rsidP="00FA1E58">
      <w:pPr>
        <w:ind w:left="709" w:hanging="709"/>
        <w:rPr>
          <w:rFonts w:ascii="Times New Roman" w:hAnsi="Times New Roman"/>
        </w:rPr>
      </w:pPr>
    </w:p>
    <w:p w:rsidR="00B15D7C" w:rsidRDefault="00B15D7C" w:rsidP="00FA1E58">
      <w:pPr>
        <w:ind w:left="709" w:hanging="709"/>
        <w:rPr>
          <w:rFonts w:ascii="Times New Roman" w:hAnsi="Times New Roman"/>
        </w:rPr>
      </w:pPr>
      <w:r>
        <w:rPr>
          <w:rFonts w:ascii="Times New Roman" w:hAnsi="Times New Roman"/>
        </w:rPr>
        <w:t xml:space="preserve">Plato (1980). </w:t>
      </w:r>
      <w:r w:rsidRPr="00B15D7C">
        <w:rPr>
          <w:rFonts w:ascii="Times New Roman" w:hAnsi="Times New Roman"/>
          <w:i/>
        </w:rPr>
        <w:t>Laws</w:t>
      </w:r>
      <w:r>
        <w:rPr>
          <w:rFonts w:ascii="Times New Roman" w:hAnsi="Times New Roman"/>
        </w:rPr>
        <w:t xml:space="preserve"> (T. L. </w:t>
      </w:r>
      <w:proofErr w:type="spellStart"/>
      <w:r>
        <w:rPr>
          <w:rFonts w:ascii="Times New Roman" w:hAnsi="Times New Roman"/>
        </w:rPr>
        <w:t>Pangle</w:t>
      </w:r>
      <w:proofErr w:type="spellEnd"/>
      <w:r>
        <w:rPr>
          <w:rFonts w:ascii="Times New Roman" w:hAnsi="Times New Roman"/>
        </w:rPr>
        <w:t>, Trans.). Chicago: University of Chicago Press.</w:t>
      </w:r>
    </w:p>
    <w:p w:rsidR="00B15D7C" w:rsidRDefault="00B15D7C" w:rsidP="00FA1E58">
      <w:pPr>
        <w:ind w:left="709" w:hanging="709"/>
        <w:rPr>
          <w:rFonts w:ascii="Times New Roman" w:hAnsi="Times New Roman"/>
        </w:rPr>
      </w:pPr>
    </w:p>
    <w:p w:rsidR="005E387F" w:rsidRPr="00FA1E58" w:rsidRDefault="005E387F" w:rsidP="00FA1E58">
      <w:pPr>
        <w:ind w:left="709" w:hanging="709"/>
        <w:rPr>
          <w:rFonts w:ascii="Times New Roman" w:hAnsi="Times New Roman"/>
        </w:rPr>
      </w:pPr>
      <w:proofErr w:type="spellStart"/>
      <w:proofErr w:type="gramStart"/>
      <w:r w:rsidRPr="00FA1E58">
        <w:rPr>
          <w:rFonts w:ascii="Times New Roman" w:hAnsi="Times New Roman"/>
        </w:rPr>
        <w:t>Poldervaart</w:t>
      </w:r>
      <w:proofErr w:type="spellEnd"/>
      <w:r w:rsidRPr="00FA1E58">
        <w:rPr>
          <w:rFonts w:ascii="Times New Roman" w:hAnsi="Times New Roman"/>
        </w:rPr>
        <w:t>, S. (2001).</w:t>
      </w:r>
      <w:proofErr w:type="gramEnd"/>
      <w:r w:rsidRPr="00FA1E58">
        <w:rPr>
          <w:rFonts w:ascii="Times New Roman" w:hAnsi="Times New Roman"/>
        </w:rPr>
        <w:t xml:space="preserve"> </w:t>
      </w:r>
      <w:proofErr w:type="gramStart"/>
      <w:r w:rsidRPr="00FA1E58">
        <w:rPr>
          <w:rFonts w:ascii="Times New Roman" w:hAnsi="Times New Roman"/>
        </w:rPr>
        <w:t>The concepts of utopianism, modernism and postmodernism, community and sustainability.</w:t>
      </w:r>
      <w:proofErr w:type="gramEnd"/>
      <w:r w:rsidRPr="00FA1E58">
        <w:rPr>
          <w:rFonts w:ascii="Times New Roman" w:hAnsi="Times New Roman"/>
        </w:rPr>
        <w:t xml:space="preserve"> </w:t>
      </w:r>
      <w:r w:rsidRPr="00FA1E58">
        <w:rPr>
          <w:rFonts w:ascii="Times New Roman" w:hAnsi="Times New Roman"/>
          <w:iCs/>
        </w:rPr>
        <w:t>In</w:t>
      </w:r>
      <w:r w:rsidRPr="00FA1E58">
        <w:rPr>
          <w:rFonts w:ascii="Times New Roman" w:hAnsi="Times New Roman"/>
          <w:i/>
          <w:iCs/>
        </w:rPr>
        <w:t xml:space="preserve"> </w:t>
      </w:r>
      <w:r w:rsidRPr="00FA1E58">
        <w:rPr>
          <w:rFonts w:ascii="Times New Roman" w:hAnsi="Times New Roman"/>
        </w:rPr>
        <w:t xml:space="preserve">S. </w:t>
      </w:r>
      <w:proofErr w:type="spellStart"/>
      <w:r w:rsidRPr="00FA1E58">
        <w:rPr>
          <w:rFonts w:ascii="Times New Roman" w:hAnsi="Times New Roman"/>
        </w:rPr>
        <w:t>Poldervaart</w:t>
      </w:r>
      <w:proofErr w:type="spellEnd"/>
      <w:r w:rsidRPr="00FA1E58">
        <w:rPr>
          <w:rFonts w:ascii="Times New Roman" w:hAnsi="Times New Roman"/>
        </w:rPr>
        <w:t xml:space="preserve">, H. Jansen &amp; B. </w:t>
      </w:r>
      <w:proofErr w:type="spellStart"/>
      <w:r w:rsidRPr="00FA1E58">
        <w:rPr>
          <w:rFonts w:ascii="Times New Roman" w:hAnsi="Times New Roman"/>
        </w:rPr>
        <w:t>Kesler</w:t>
      </w:r>
      <w:proofErr w:type="spellEnd"/>
      <w:r w:rsidRPr="00FA1E58">
        <w:rPr>
          <w:rFonts w:ascii="Times New Roman" w:hAnsi="Times New Roman"/>
        </w:rPr>
        <w:t xml:space="preserve"> (Eds.), </w:t>
      </w:r>
      <w:r w:rsidR="00542667">
        <w:rPr>
          <w:rFonts w:ascii="Times New Roman" w:hAnsi="Times New Roman"/>
          <w:i/>
          <w:iCs/>
        </w:rPr>
        <w:t>Contemporary Utopian Struggles: Communities Between Modernism and P</w:t>
      </w:r>
      <w:r w:rsidRPr="00FA1E58">
        <w:rPr>
          <w:rFonts w:ascii="Times New Roman" w:hAnsi="Times New Roman"/>
          <w:i/>
          <w:iCs/>
        </w:rPr>
        <w:t xml:space="preserve">ostmodernism, </w:t>
      </w:r>
      <w:r w:rsidRPr="00FA1E58">
        <w:rPr>
          <w:rFonts w:ascii="Times New Roman" w:hAnsi="Times New Roman"/>
        </w:rPr>
        <w:t xml:space="preserve">pp. 11–30. Amsterdam: </w:t>
      </w:r>
      <w:proofErr w:type="spellStart"/>
      <w:r w:rsidRPr="00FA1E58">
        <w:rPr>
          <w:rFonts w:ascii="Times New Roman" w:hAnsi="Times New Roman"/>
        </w:rPr>
        <w:t>Aksant</w:t>
      </w:r>
      <w:proofErr w:type="spellEnd"/>
      <w:r w:rsidRPr="00FA1E58">
        <w:rPr>
          <w:rFonts w:ascii="Times New Roman" w:hAnsi="Times New Roman"/>
        </w:rPr>
        <w:t xml:space="preserve"> Academic Publishers. </w:t>
      </w:r>
    </w:p>
    <w:p w:rsidR="005E387F" w:rsidRPr="00FA1E58" w:rsidRDefault="005E387F" w:rsidP="00FA1E58">
      <w:pPr>
        <w:ind w:left="709" w:hanging="709"/>
        <w:rPr>
          <w:rFonts w:ascii="Times New Roman" w:hAnsi="Times New Roman"/>
        </w:rPr>
      </w:pPr>
    </w:p>
    <w:p w:rsidR="00CE01EC" w:rsidRDefault="00CE01EC" w:rsidP="00CE01EC">
      <w:pPr>
        <w:ind w:left="709" w:hanging="709"/>
        <w:rPr>
          <w:rFonts w:ascii="Times New Roman" w:hAnsi="Times New Roman"/>
          <w:lang w:bidi="en-US"/>
        </w:rPr>
      </w:pPr>
      <w:proofErr w:type="spellStart"/>
      <w:r>
        <w:rPr>
          <w:rFonts w:ascii="Times New Roman" w:hAnsi="Times New Roman"/>
          <w:lang w:bidi="en-US"/>
        </w:rPr>
        <w:t>Sandul</w:t>
      </w:r>
      <w:proofErr w:type="spellEnd"/>
      <w:r>
        <w:rPr>
          <w:rFonts w:ascii="Times New Roman" w:hAnsi="Times New Roman"/>
          <w:lang w:bidi="en-US"/>
        </w:rPr>
        <w:t xml:space="preserve">, P. J. (2009). The </w:t>
      </w:r>
      <w:proofErr w:type="spellStart"/>
      <w:r>
        <w:rPr>
          <w:rFonts w:ascii="Times New Roman" w:hAnsi="Times New Roman"/>
          <w:lang w:bidi="en-US"/>
        </w:rPr>
        <w:t>a</w:t>
      </w:r>
      <w:r w:rsidRPr="00CE01EC">
        <w:rPr>
          <w:rFonts w:ascii="Times New Roman" w:hAnsi="Times New Roman"/>
          <w:lang w:bidi="en-US"/>
        </w:rPr>
        <w:t>griburb</w:t>
      </w:r>
      <w:proofErr w:type="spellEnd"/>
      <w:r w:rsidRPr="00CE01EC">
        <w:rPr>
          <w:rFonts w:ascii="Times New Roman" w:hAnsi="Times New Roman"/>
          <w:lang w:bidi="en-US"/>
        </w:rPr>
        <w:t xml:space="preserve">: Recalling the suburban side of Ontario, California's agricultural colonization. </w:t>
      </w:r>
      <w:proofErr w:type="gramStart"/>
      <w:r>
        <w:rPr>
          <w:rFonts w:ascii="Times New Roman" w:hAnsi="Times New Roman"/>
          <w:i/>
          <w:lang w:bidi="en-US"/>
        </w:rPr>
        <w:t>Agricultural H</w:t>
      </w:r>
      <w:r w:rsidRPr="00CE01EC">
        <w:rPr>
          <w:rFonts w:ascii="Times New Roman" w:hAnsi="Times New Roman"/>
          <w:i/>
          <w:lang w:bidi="en-US"/>
        </w:rPr>
        <w:t>istory, 84</w:t>
      </w:r>
      <w:r w:rsidRPr="00CE01EC">
        <w:rPr>
          <w:rFonts w:ascii="Times New Roman" w:hAnsi="Times New Roman"/>
          <w:lang w:bidi="en-US"/>
        </w:rPr>
        <w:t>(2), 195-223.</w:t>
      </w:r>
      <w:proofErr w:type="gramEnd"/>
    </w:p>
    <w:p w:rsidR="00CE01EC" w:rsidRDefault="00CE01EC" w:rsidP="00FA1E58">
      <w:pPr>
        <w:ind w:left="709" w:hanging="709"/>
        <w:rPr>
          <w:rFonts w:ascii="Times New Roman" w:hAnsi="Times New Roman"/>
        </w:rPr>
      </w:pPr>
    </w:p>
    <w:p w:rsidR="00E06228" w:rsidRPr="00FA1E58" w:rsidRDefault="00E06228" w:rsidP="00FA1E58">
      <w:pPr>
        <w:ind w:left="709" w:hanging="709"/>
        <w:rPr>
          <w:rFonts w:ascii="Times New Roman" w:hAnsi="Times New Roman"/>
        </w:rPr>
      </w:pPr>
      <w:proofErr w:type="spellStart"/>
      <w:r w:rsidRPr="00FA1E58">
        <w:rPr>
          <w:rFonts w:ascii="Times New Roman" w:hAnsi="Times New Roman"/>
        </w:rPr>
        <w:t>Sargisson</w:t>
      </w:r>
      <w:proofErr w:type="spellEnd"/>
      <w:r w:rsidRPr="00FA1E58">
        <w:rPr>
          <w:rFonts w:ascii="Times New Roman" w:hAnsi="Times New Roman"/>
        </w:rPr>
        <w:t xml:space="preserve">, L. (2001). Politicising the quotidian. </w:t>
      </w:r>
      <w:proofErr w:type="gramStart"/>
      <w:r w:rsidRPr="00FA1E58">
        <w:rPr>
          <w:rFonts w:ascii="Times New Roman" w:hAnsi="Times New Roman"/>
          <w:i/>
          <w:iCs/>
        </w:rPr>
        <w:t>Environmental Politics</w:t>
      </w:r>
      <w:r w:rsidRPr="00FA1E58">
        <w:rPr>
          <w:rFonts w:ascii="Times New Roman" w:hAnsi="Times New Roman"/>
        </w:rPr>
        <w:t xml:space="preserve">, </w:t>
      </w:r>
      <w:r w:rsidRPr="00FA1E58">
        <w:rPr>
          <w:rFonts w:ascii="Times New Roman" w:hAnsi="Times New Roman"/>
          <w:i/>
          <w:iCs/>
        </w:rPr>
        <w:t>10</w:t>
      </w:r>
      <w:r w:rsidRPr="00FA1E58">
        <w:rPr>
          <w:rFonts w:ascii="Times New Roman" w:hAnsi="Times New Roman"/>
        </w:rPr>
        <w:t>(2), 68-89.</w:t>
      </w:r>
      <w:proofErr w:type="gramEnd"/>
    </w:p>
    <w:p w:rsidR="00E06228" w:rsidRPr="00FA1E58" w:rsidRDefault="00E06228" w:rsidP="00FA1E58">
      <w:pPr>
        <w:ind w:left="709" w:hanging="709"/>
        <w:rPr>
          <w:rFonts w:ascii="Times New Roman" w:hAnsi="Times New Roman"/>
        </w:rPr>
      </w:pPr>
    </w:p>
    <w:p w:rsidR="00542667" w:rsidRDefault="00542667" w:rsidP="00FA1E58">
      <w:pPr>
        <w:ind w:left="709" w:hanging="709"/>
        <w:rPr>
          <w:rFonts w:ascii="Times New Roman" w:hAnsi="Times New Roman"/>
        </w:rPr>
      </w:pPr>
      <w:proofErr w:type="spellStart"/>
      <w:proofErr w:type="gramStart"/>
      <w:r w:rsidRPr="00542667">
        <w:rPr>
          <w:rFonts w:ascii="Times New Roman" w:hAnsi="Times New Roman"/>
          <w:lang w:val="en-US"/>
        </w:rPr>
        <w:t>Selfa</w:t>
      </w:r>
      <w:proofErr w:type="spellEnd"/>
      <w:r w:rsidRPr="00542667">
        <w:rPr>
          <w:rFonts w:ascii="Times New Roman" w:hAnsi="Times New Roman"/>
          <w:lang w:val="en-US"/>
        </w:rPr>
        <w:t xml:space="preserve">, T., &amp; </w:t>
      </w:r>
      <w:proofErr w:type="spellStart"/>
      <w:r w:rsidRPr="00542667">
        <w:rPr>
          <w:rFonts w:ascii="Times New Roman" w:hAnsi="Times New Roman"/>
          <w:lang w:val="en-US"/>
        </w:rPr>
        <w:t>Qazi</w:t>
      </w:r>
      <w:proofErr w:type="spellEnd"/>
      <w:r w:rsidRPr="00542667">
        <w:rPr>
          <w:rFonts w:ascii="Times New Roman" w:hAnsi="Times New Roman"/>
          <w:lang w:val="en-US"/>
        </w:rPr>
        <w:t>, J. (2005).</w:t>
      </w:r>
      <w:proofErr w:type="gramEnd"/>
      <w:r w:rsidRPr="00542667">
        <w:rPr>
          <w:rFonts w:ascii="Times New Roman" w:hAnsi="Times New Roman"/>
          <w:lang w:val="en-US"/>
        </w:rPr>
        <w:t xml:space="preserve"> </w:t>
      </w:r>
      <w:proofErr w:type="gramStart"/>
      <w:r w:rsidRPr="00542667">
        <w:rPr>
          <w:rFonts w:ascii="Times New Roman" w:hAnsi="Times New Roman"/>
          <w:lang w:val="en-US"/>
        </w:rPr>
        <w:t>Place, taste, or face-to-face?</w:t>
      </w:r>
      <w:proofErr w:type="gramEnd"/>
      <w:r w:rsidRPr="00542667">
        <w:rPr>
          <w:rFonts w:ascii="Times New Roman" w:hAnsi="Times New Roman"/>
          <w:lang w:val="en-US"/>
        </w:rPr>
        <w:t xml:space="preserve"> Understanding producer–consumer networks in “local” food systems in Washington State. </w:t>
      </w:r>
      <w:proofErr w:type="gramStart"/>
      <w:r w:rsidRPr="00542667">
        <w:rPr>
          <w:rFonts w:ascii="Times New Roman" w:hAnsi="Times New Roman"/>
          <w:i/>
          <w:iCs/>
          <w:lang w:val="en-US"/>
        </w:rPr>
        <w:t>Agriculture and Human Values</w:t>
      </w:r>
      <w:r w:rsidRPr="00542667">
        <w:rPr>
          <w:rFonts w:ascii="Times New Roman" w:hAnsi="Times New Roman"/>
          <w:lang w:val="en-US"/>
        </w:rPr>
        <w:t xml:space="preserve">, </w:t>
      </w:r>
      <w:r w:rsidRPr="00542667">
        <w:rPr>
          <w:rFonts w:ascii="Times New Roman" w:hAnsi="Times New Roman"/>
          <w:i/>
          <w:iCs/>
          <w:lang w:val="en-US"/>
        </w:rPr>
        <w:t>22</w:t>
      </w:r>
      <w:r w:rsidRPr="00542667">
        <w:rPr>
          <w:rFonts w:ascii="Times New Roman" w:hAnsi="Times New Roman"/>
          <w:lang w:val="en-US"/>
        </w:rPr>
        <w:t>(4), 451-464.</w:t>
      </w:r>
      <w:proofErr w:type="gramEnd"/>
    </w:p>
    <w:p w:rsidR="00542667" w:rsidRDefault="00542667" w:rsidP="00FA1E58">
      <w:pPr>
        <w:ind w:left="709" w:hanging="709"/>
        <w:rPr>
          <w:rFonts w:ascii="Times New Roman" w:hAnsi="Times New Roman"/>
        </w:rPr>
      </w:pPr>
    </w:p>
    <w:p w:rsidR="005618F9" w:rsidRPr="00FA1E58" w:rsidRDefault="00E06228" w:rsidP="00FA1E58">
      <w:pPr>
        <w:ind w:left="709" w:hanging="709"/>
        <w:rPr>
          <w:rFonts w:ascii="Times New Roman" w:hAnsi="Times New Roman"/>
        </w:rPr>
      </w:pPr>
      <w:proofErr w:type="spellStart"/>
      <w:r w:rsidRPr="00FA1E58">
        <w:rPr>
          <w:rFonts w:ascii="Times New Roman" w:hAnsi="Times New Roman"/>
        </w:rPr>
        <w:t>Shenker</w:t>
      </w:r>
      <w:proofErr w:type="spellEnd"/>
      <w:r w:rsidRPr="00FA1E58">
        <w:rPr>
          <w:rFonts w:ascii="Times New Roman" w:hAnsi="Times New Roman"/>
        </w:rPr>
        <w:t xml:space="preserve">, B. (1986). </w:t>
      </w:r>
      <w:r w:rsidR="0096565D" w:rsidRPr="00FA1E58">
        <w:rPr>
          <w:rFonts w:ascii="Times New Roman" w:hAnsi="Times New Roman"/>
          <w:i/>
          <w:iCs/>
        </w:rPr>
        <w:t>Intentional C</w:t>
      </w:r>
      <w:r w:rsidRPr="00FA1E58">
        <w:rPr>
          <w:rFonts w:ascii="Times New Roman" w:hAnsi="Times New Roman"/>
          <w:i/>
          <w:iCs/>
        </w:rPr>
        <w:t>ommunitie</w:t>
      </w:r>
      <w:r w:rsidR="0096565D" w:rsidRPr="00FA1E58">
        <w:rPr>
          <w:rFonts w:ascii="Times New Roman" w:hAnsi="Times New Roman"/>
          <w:i/>
          <w:iCs/>
        </w:rPr>
        <w:t>s: Ideology and Alienation in Communal S</w:t>
      </w:r>
      <w:r w:rsidRPr="00FA1E58">
        <w:rPr>
          <w:rFonts w:ascii="Times New Roman" w:hAnsi="Times New Roman"/>
          <w:i/>
          <w:iCs/>
        </w:rPr>
        <w:t xml:space="preserve">ocieties. </w:t>
      </w:r>
      <w:r w:rsidRPr="00FA1E58">
        <w:rPr>
          <w:rFonts w:ascii="Times New Roman" w:hAnsi="Times New Roman"/>
        </w:rPr>
        <w:t xml:space="preserve">London: </w:t>
      </w:r>
      <w:proofErr w:type="spellStart"/>
      <w:r w:rsidRPr="00FA1E58">
        <w:rPr>
          <w:rFonts w:ascii="Times New Roman" w:hAnsi="Times New Roman"/>
        </w:rPr>
        <w:t>Routledge</w:t>
      </w:r>
      <w:proofErr w:type="spellEnd"/>
      <w:r w:rsidRPr="00FA1E58">
        <w:rPr>
          <w:rFonts w:ascii="Times New Roman" w:hAnsi="Times New Roman"/>
        </w:rPr>
        <w:t>.</w:t>
      </w:r>
    </w:p>
    <w:p w:rsidR="005618F9" w:rsidRPr="00FA1E58" w:rsidRDefault="005618F9" w:rsidP="00FA1E58">
      <w:pPr>
        <w:ind w:left="709" w:hanging="709"/>
        <w:rPr>
          <w:rFonts w:ascii="Times New Roman" w:hAnsi="Times New Roman"/>
        </w:rPr>
      </w:pPr>
    </w:p>
    <w:p w:rsidR="005877F3" w:rsidRPr="00EF4273" w:rsidRDefault="005618F9" w:rsidP="00FA1E58">
      <w:pPr>
        <w:ind w:left="709" w:hanging="709"/>
        <w:rPr>
          <w:rFonts w:ascii="Times New Roman" w:hAnsi="Times New Roman" w:cs="Arial"/>
          <w:color w:val="1A1A1A"/>
          <w:szCs w:val="26"/>
          <w:lang w:val="en-US"/>
        </w:rPr>
      </w:pPr>
      <w:r w:rsidRPr="00EF4273">
        <w:rPr>
          <w:rFonts w:ascii="Times New Roman" w:hAnsi="Times New Roman" w:cs="Arial"/>
          <w:color w:val="1A1A1A"/>
          <w:szCs w:val="26"/>
          <w:lang w:val="en-US"/>
        </w:rPr>
        <w:t xml:space="preserve">Simon, </w:t>
      </w:r>
      <w:r w:rsidR="00E868FE" w:rsidRPr="00EF4273">
        <w:rPr>
          <w:rFonts w:ascii="Times New Roman" w:hAnsi="Times New Roman" w:cs="Arial"/>
          <w:color w:val="1A1A1A"/>
          <w:szCs w:val="26"/>
          <w:lang w:val="en-US"/>
        </w:rPr>
        <w:t>D. (2008). Urban environments: I</w:t>
      </w:r>
      <w:r w:rsidRPr="00EF4273">
        <w:rPr>
          <w:rFonts w:ascii="Times New Roman" w:hAnsi="Times New Roman" w:cs="Arial"/>
          <w:color w:val="1A1A1A"/>
          <w:szCs w:val="26"/>
          <w:lang w:val="en-US"/>
        </w:rPr>
        <w:t xml:space="preserve">ssues on the </w:t>
      </w:r>
      <w:proofErr w:type="spellStart"/>
      <w:r w:rsidRPr="00EF4273">
        <w:rPr>
          <w:rFonts w:ascii="Times New Roman" w:hAnsi="Times New Roman" w:cs="Arial"/>
          <w:color w:val="1A1A1A"/>
          <w:szCs w:val="26"/>
          <w:lang w:val="en-US"/>
        </w:rPr>
        <w:t>peri</w:t>
      </w:r>
      <w:proofErr w:type="spellEnd"/>
      <w:r w:rsidRPr="00EF4273">
        <w:rPr>
          <w:rFonts w:ascii="Times New Roman" w:hAnsi="Times New Roman" w:cs="Arial"/>
          <w:color w:val="1A1A1A"/>
          <w:szCs w:val="26"/>
          <w:lang w:val="en-US"/>
        </w:rPr>
        <w:t xml:space="preserve">-urban fringe. </w:t>
      </w:r>
      <w:proofErr w:type="gramStart"/>
      <w:r w:rsidR="00542667" w:rsidRPr="00EF4273">
        <w:rPr>
          <w:rFonts w:ascii="Times New Roman" w:hAnsi="Times New Roman" w:cs="Arial"/>
          <w:i/>
          <w:iCs/>
          <w:color w:val="1A1A1A"/>
          <w:szCs w:val="26"/>
          <w:lang w:val="en-US"/>
        </w:rPr>
        <w:t>Annual Review of Environment and R</w:t>
      </w:r>
      <w:r w:rsidRPr="00EF4273">
        <w:rPr>
          <w:rFonts w:ascii="Times New Roman" w:hAnsi="Times New Roman" w:cs="Arial"/>
          <w:i/>
          <w:iCs/>
          <w:color w:val="1A1A1A"/>
          <w:szCs w:val="26"/>
          <w:lang w:val="en-US"/>
        </w:rPr>
        <w:t>esources</w:t>
      </w:r>
      <w:r w:rsidRPr="00EF4273">
        <w:rPr>
          <w:rFonts w:ascii="Times New Roman" w:hAnsi="Times New Roman" w:cs="Arial"/>
          <w:color w:val="1A1A1A"/>
          <w:szCs w:val="26"/>
          <w:lang w:val="en-US"/>
        </w:rPr>
        <w:t xml:space="preserve">, </w:t>
      </w:r>
      <w:r w:rsidRPr="00EF4273">
        <w:rPr>
          <w:rFonts w:ascii="Times New Roman" w:hAnsi="Times New Roman" w:cs="Arial"/>
          <w:i/>
          <w:iCs/>
          <w:color w:val="1A1A1A"/>
          <w:szCs w:val="26"/>
          <w:lang w:val="en-US"/>
        </w:rPr>
        <w:t>33</w:t>
      </w:r>
      <w:r w:rsidRPr="00EF4273">
        <w:rPr>
          <w:rFonts w:ascii="Times New Roman" w:hAnsi="Times New Roman" w:cs="Arial"/>
          <w:iCs/>
          <w:color w:val="1A1A1A"/>
          <w:szCs w:val="26"/>
          <w:lang w:val="en-US"/>
        </w:rPr>
        <w:t>(1)</w:t>
      </w:r>
      <w:r w:rsidRPr="00EF4273">
        <w:rPr>
          <w:rFonts w:ascii="Times New Roman" w:hAnsi="Times New Roman" w:cs="Arial"/>
          <w:color w:val="1A1A1A"/>
          <w:szCs w:val="26"/>
          <w:lang w:val="en-US"/>
        </w:rPr>
        <w:t>, 167-185.</w:t>
      </w:r>
      <w:proofErr w:type="gramEnd"/>
    </w:p>
    <w:p w:rsidR="005877F3" w:rsidRPr="00EF4273" w:rsidRDefault="005877F3" w:rsidP="00FA1E58">
      <w:pPr>
        <w:ind w:left="709" w:hanging="709"/>
        <w:rPr>
          <w:rFonts w:ascii="Times New Roman" w:hAnsi="Times New Roman" w:cs="Arial"/>
          <w:color w:val="1A1A1A"/>
          <w:szCs w:val="26"/>
          <w:lang w:val="en-US"/>
        </w:rPr>
      </w:pPr>
    </w:p>
    <w:p w:rsidR="0090354A" w:rsidRDefault="00EF4273" w:rsidP="005877F3">
      <w:pPr>
        <w:ind w:left="709" w:hanging="709"/>
        <w:rPr>
          <w:rFonts w:ascii="Times New Roman" w:hAnsi="Times New Roman" w:cs="Arial"/>
          <w:color w:val="1A1A1A"/>
          <w:szCs w:val="26"/>
          <w:lang w:val="en-US"/>
        </w:rPr>
      </w:pPr>
      <w:proofErr w:type="spellStart"/>
      <w:r w:rsidRPr="00EF4273">
        <w:rPr>
          <w:rFonts w:ascii="Times New Roman" w:hAnsi="Times New Roman" w:cs="Arial"/>
          <w:color w:val="1A1A1A"/>
          <w:szCs w:val="26"/>
          <w:lang w:val="en-US"/>
        </w:rPr>
        <w:t>Soja</w:t>
      </w:r>
      <w:proofErr w:type="spellEnd"/>
      <w:r w:rsidRPr="00EF4273">
        <w:rPr>
          <w:rFonts w:ascii="Times New Roman" w:hAnsi="Times New Roman" w:cs="Arial"/>
          <w:color w:val="1A1A1A"/>
          <w:szCs w:val="26"/>
          <w:lang w:val="en-US"/>
        </w:rPr>
        <w:t xml:space="preserve">, E. W. (1996). </w:t>
      </w:r>
      <w:proofErr w:type="spellStart"/>
      <w:r w:rsidRPr="00EF4273">
        <w:rPr>
          <w:rFonts w:ascii="Times New Roman" w:hAnsi="Times New Roman" w:cs="Arial"/>
          <w:i/>
          <w:iCs/>
          <w:color w:val="1A1A1A"/>
          <w:szCs w:val="26"/>
          <w:lang w:val="en-US"/>
        </w:rPr>
        <w:t>Thirdspac</w:t>
      </w:r>
      <w:r>
        <w:rPr>
          <w:rFonts w:ascii="Times New Roman" w:hAnsi="Times New Roman" w:cs="Arial"/>
          <w:i/>
          <w:iCs/>
          <w:color w:val="1A1A1A"/>
          <w:szCs w:val="26"/>
          <w:lang w:val="en-US"/>
        </w:rPr>
        <w:t>e</w:t>
      </w:r>
      <w:proofErr w:type="spellEnd"/>
      <w:r w:rsidRPr="00EF4273">
        <w:rPr>
          <w:rFonts w:ascii="Times New Roman" w:hAnsi="Times New Roman" w:cs="Arial"/>
          <w:color w:val="1A1A1A"/>
          <w:szCs w:val="26"/>
          <w:lang w:val="en-US"/>
        </w:rPr>
        <w:t>. Oxford: Blackwell.</w:t>
      </w:r>
    </w:p>
    <w:p w:rsidR="0090354A" w:rsidRDefault="0090354A" w:rsidP="005877F3">
      <w:pPr>
        <w:ind w:left="709" w:hanging="709"/>
        <w:rPr>
          <w:rFonts w:ascii="Times New Roman" w:hAnsi="Times New Roman" w:cs="Arial"/>
          <w:color w:val="1A1A1A"/>
          <w:szCs w:val="26"/>
          <w:lang w:val="en-US"/>
        </w:rPr>
      </w:pPr>
    </w:p>
    <w:p w:rsidR="00EF4273" w:rsidRPr="00EF4273" w:rsidRDefault="0090354A" w:rsidP="005877F3">
      <w:pPr>
        <w:ind w:left="709" w:hanging="709"/>
        <w:rPr>
          <w:rFonts w:ascii="Times New Roman" w:hAnsi="Times New Roman"/>
          <w:lang w:bidi="en-US"/>
        </w:rPr>
      </w:pPr>
      <w:proofErr w:type="spellStart"/>
      <w:r>
        <w:rPr>
          <w:rFonts w:ascii="Times New Roman" w:hAnsi="Times New Roman" w:cs="Arial"/>
          <w:color w:val="1A1A1A"/>
          <w:szCs w:val="26"/>
          <w:lang w:val="en-US"/>
        </w:rPr>
        <w:t>Soja</w:t>
      </w:r>
      <w:proofErr w:type="spellEnd"/>
      <w:r>
        <w:rPr>
          <w:rFonts w:ascii="Times New Roman" w:hAnsi="Times New Roman" w:cs="Arial"/>
          <w:color w:val="1A1A1A"/>
          <w:szCs w:val="26"/>
          <w:lang w:val="en-US"/>
        </w:rPr>
        <w:t xml:space="preserve">, E.W. (2013). </w:t>
      </w:r>
      <w:r w:rsidRPr="0090354A">
        <w:rPr>
          <w:rFonts w:ascii="Times New Roman" w:hAnsi="Times New Roman" w:cs="Arial"/>
          <w:i/>
          <w:color w:val="1A1A1A"/>
          <w:szCs w:val="26"/>
          <w:lang w:val="en-US"/>
        </w:rPr>
        <w:t>Regional Urbanization and the End of the Metropolis Era</w:t>
      </w:r>
      <w:r>
        <w:rPr>
          <w:rFonts w:ascii="Times New Roman" w:hAnsi="Times New Roman" w:cs="Arial"/>
          <w:color w:val="1A1A1A"/>
          <w:szCs w:val="26"/>
          <w:lang w:val="en-US"/>
        </w:rPr>
        <w:t>. Paper presented at the Annual Meeting of the Association of American Geographers, Los Angeles, CA.</w:t>
      </w:r>
    </w:p>
    <w:p w:rsidR="00EF4273" w:rsidRPr="00EF4273" w:rsidRDefault="00EF4273" w:rsidP="005877F3">
      <w:pPr>
        <w:ind w:left="709" w:hanging="709"/>
        <w:rPr>
          <w:rFonts w:ascii="Times New Roman" w:hAnsi="Times New Roman"/>
          <w:lang w:bidi="en-US"/>
        </w:rPr>
      </w:pPr>
    </w:p>
    <w:p w:rsidR="00903702" w:rsidRPr="00EF4273" w:rsidRDefault="005877F3" w:rsidP="005877F3">
      <w:pPr>
        <w:ind w:left="709" w:hanging="709"/>
        <w:rPr>
          <w:rFonts w:ascii="Times New Roman" w:hAnsi="Times New Roman"/>
          <w:lang w:bidi="en-US"/>
        </w:rPr>
      </w:pPr>
      <w:proofErr w:type="spellStart"/>
      <w:r w:rsidRPr="00EF4273">
        <w:rPr>
          <w:rFonts w:ascii="Times New Roman" w:hAnsi="Times New Roman"/>
          <w:lang w:bidi="en-US"/>
        </w:rPr>
        <w:t>Thomas</w:t>
      </w:r>
      <w:proofErr w:type="gramStart"/>
      <w:r w:rsidRPr="00EF4273">
        <w:rPr>
          <w:rFonts w:ascii="Times New Roman" w:hAnsi="Times New Roman"/>
          <w:lang w:bidi="en-US"/>
        </w:rPr>
        <w:t>,D</w:t>
      </w:r>
      <w:proofErr w:type="spellEnd"/>
      <w:proofErr w:type="gramEnd"/>
      <w:r w:rsidRPr="00EF4273">
        <w:rPr>
          <w:rFonts w:ascii="Times New Roman" w:hAnsi="Times New Roman"/>
          <w:lang w:bidi="en-US"/>
        </w:rPr>
        <w:t xml:space="preserve">. (1990). </w:t>
      </w:r>
      <w:proofErr w:type="gramStart"/>
      <w:r w:rsidRPr="00EF4273">
        <w:rPr>
          <w:rFonts w:ascii="Times New Roman" w:hAnsi="Times New Roman"/>
          <w:lang w:bidi="en-US"/>
        </w:rPr>
        <w:t>The edge of the city.</w:t>
      </w:r>
      <w:proofErr w:type="gramEnd"/>
      <w:r w:rsidRPr="00EF4273">
        <w:rPr>
          <w:rFonts w:ascii="Times New Roman" w:hAnsi="Times New Roman"/>
          <w:lang w:bidi="en-US"/>
        </w:rPr>
        <w:t xml:space="preserve"> </w:t>
      </w:r>
      <w:proofErr w:type="gramStart"/>
      <w:r w:rsidRPr="00EF4273">
        <w:rPr>
          <w:rFonts w:ascii="Times New Roman" w:hAnsi="Times New Roman"/>
          <w:i/>
          <w:lang w:bidi="en-US"/>
        </w:rPr>
        <w:t>Transactions of the Institute of British Geographers, 15</w:t>
      </w:r>
      <w:r w:rsidRPr="00EF4273">
        <w:rPr>
          <w:rFonts w:ascii="Times New Roman" w:hAnsi="Times New Roman"/>
          <w:lang w:bidi="en-US"/>
        </w:rPr>
        <w:t>(2), 131-138.</w:t>
      </w:r>
      <w:proofErr w:type="gramEnd"/>
    </w:p>
    <w:p w:rsidR="00903702" w:rsidRPr="00EF4273" w:rsidRDefault="00903702" w:rsidP="00FA1E58">
      <w:pPr>
        <w:ind w:left="709" w:hanging="709"/>
        <w:rPr>
          <w:rFonts w:ascii="Times New Roman" w:hAnsi="Times New Roman"/>
        </w:rPr>
      </w:pPr>
    </w:p>
    <w:p w:rsidR="0083578A" w:rsidRPr="00FA1E58" w:rsidRDefault="008E7339" w:rsidP="008E7339">
      <w:pPr>
        <w:ind w:left="709" w:hanging="709"/>
        <w:rPr>
          <w:rFonts w:ascii="Times New Roman" w:hAnsi="Times New Roman"/>
        </w:rPr>
      </w:pPr>
      <w:proofErr w:type="gramStart"/>
      <w:r w:rsidRPr="008E7339">
        <w:rPr>
          <w:rFonts w:ascii="Times New Roman" w:hAnsi="Times New Roman"/>
          <w:lang w:val="en-US"/>
        </w:rPr>
        <w:t>Yin, R. K. (2008).</w:t>
      </w:r>
      <w:proofErr w:type="gramEnd"/>
      <w:r w:rsidRPr="008E7339">
        <w:rPr>
          <w:rFonts w:ascii="Times New Roman" w:hAnsi="Times New Roman"/>
          <w:lang w:val="en-US"/>
        </w:rPr>
        <w:t xml:space="preserve"> </w:t>
      </w:r>
      <w:r>
        <w:rPr>
          <w:rFonts w:ascii="Times New Roman" w:hAnsi="Times New Roman"/>
          <w:i/>
          <w:iCs/>
          <w:lang w:val="en-US"/>
        </w:rPr>
        <w:t>Case Study Research: Design and M</w:t>
      </w:r>
      <w:r w:rsidRPr="008E7339">
        <w:rPr>
          <w:rFonts w:ascii="Times New Roman" w:hAnsi="Times New Roman"/>
          <w:i/>
          <w:iCs/>
          <w:lang w:val="en-US"/>
        </w:rPr>
        <w:t>ethods</w:t>
      </w:r>
      <w:r w:rsidRPr="008E7339">
        <w:rPr>
          <w:rFonts w:ascii="Times New Roman" w:hAnsi="Times New Roman"/>
          <w:lang w:val="en-US"/>
        </w:rPr>
        <w:t xml:space="preserve"> (</w:t>
      </w:r>
      <w:r>
        <w:rPr>
          <w:rFonts w:ascii="Times New Roman" w:hAnsi="Times New Roman"/>
          <w:lang w:val="en-US"/>
        </w:rPr>
        <w:t>3</w:t>
      </w:r>
      <w:r w:rsidRPr="008E7339">
        <w:rPr>
          <w:rFonts w:ascii="Times New Roman" w:hAnsi="Times New Roman"/>
          <w:vertAlign w:val="superscript"/>
          <w:lang w:val="en-US"/>
        </w:rPr>
        <w:t>rd</w:t>
      </w:r>
      <w:r>
        <w:rPr>
          <w:rFonts w:ascii="Times New Roman" w:hAnsi="Times New Roman"/>
          <w:lang w:val="en-US"/>
        </w:rPr>
        <w:t xml:space="preserve"> ed.</w:t>
      </w:r>
      <w:r w:rsidRPr="008E7339">
        <w:rPr>
          <w:rFonts w:ascii="Times New Roman" w:hAnsi="Times New Roman"/>
          <w:lang w:val="en-US"/>
        </w:rPr>
        <w:t xml:space="preserve">). </w:t>
      </w:r>
      <w:r w:rsidR="00263673">
        <w:rPr>
          <w:rFonts w:ascii="Times New Roman" w:hAnsi="Times New Roman"/>
          <w:lang w:val="en-US"/>
        </w:rPr>
        <w:t xml:space="preserve">Thousand Oaks: </w:t>
      </w:r>
      <w:r>
        <w:rPr>
          <w:rFonts w:ascii="Times New Roman" w:hAnsi="Times New Roman"/>
          <w:lang w:val="en-US"/>
        </w:rPr>
        <w:t>Sage</w:t>
      </w:r>
      <w:r w:rsidRPr="008E7339">
        <w:rPr>
          <w:rFonts w:ascii="Times New Roman" w:hAnsi="Times New Roman"/>
          <w:lang w:val="en-US"/>
        </w:rPr>
        <w:t>.</w:t>
      </w:r>
    </w:p>
    <w:sectPr w:rsidR="0083578A" w:rsidRPr="00FA1E58" w:rsidSect="006168B8">
      <w:footerReference w:type="even" r:id="rId6"/>
      <w:footerReference w:type="default" r:id="rId7"/>
      <w:pgSz w:w="12240" w:h="15840"/>
      <w:pgMar w:top="1440" w:right="1800" w:bottom="1440" w:left="1800" w:header="708" w:footer="708" w:gutter="0"/>
      <w:pgNumType w:start="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081" w:rsidRDefault="00CB4081" w:rsidP="00316260">
      <w:r>
        <w:separator/>
      </w:r>
    </w:p>
  </w:endnote>
  <w:endnote w:type="continuationSeparator" w:id="0">
    <w:p w:rsidR="00CB4081" w:rsidRDefault="00CB4081" w:rsidP="0031626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81" w:rsidRDefault="00CB4081" w:rsidP="00616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081" w:rsidRDefault="00CB4081" w:rsidP="0006514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81" w:rsidRPr="00FA1E58" w:rsidRDefault="00CB4081" w:rsidP="006168B8">
    <w:pPr>
      <w:pStyle w:val="Footer"/>
      <w:framePr w:wrap="around" w:vAnchor="text" w:hAnchor="margin" w:xAlign="center" w:y="1"/>
      <w:rPr>
        <w:rStyle w:val="PageNumber"/>
      </w:rPr>
    </w:pPr>
    <w:r w:rsidRPr="00FA1E58">
      <w:rPr>
        <w:rStyle w:val="PageNumber"/>
        <w:rFonts w:ascii="Times New Roman" w:hAnsi="Times New Roman"/>
      </w:rPr>
      <w:fldChar w:fldCharType="begin"/>
    </w:r>
    <w:r w:rsidRPr="00FA1E58">
      <w:rPr>
        <w:rStyle w:val="PageNumber"/>
        <w:rFonts w:ascii="Times New Roman" w:hAnsi="Times New Roman"/>
      </w:rPr>
      <w:instrText xml:space="preserve">PAGE  </w:instrText>
    </w:r>
    <w:r w:rsidRPr="00FA1E58">
      <w:rPr>
        <w:rStyle w:val="PageNumber"/>
        <w:rFonts w:ascii="Times New Roman" w:hAnsi="Times New Roman"/>
      </w:rPr>
      <w:fldChar w:fldCharType="separate"/>
    </w:r>
    <w:r w:rsidR="00D256B9">
      <w:rPr>
        <w:rStyle w:val="PageNumber"/>
        <w:rFonts w:ascii="Times New Roman" w:hAnsi="Times New Roman"/>
        <w:noProof/>
      </w:rPr>
      <w:t>1</w:t>
    </w:r>
    <w:r w:rsidRPr="00FA1E58">
      <w:rPr>
        <w:rStyle w:val="PageNumber"/>
        <w:rFonts w:ascii="Times New Roman" w:hAnsi="Times New Roman"/>
      </w:rPr>
      <w:fldChar w:fldCharType="end"/>
    </w:r>
  </w:p>
  <w:p w:rsidR="00CB4081" w:rsidRDefault="00CB4081" w:rsidP="0006514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081" w:rsidRDefault="00CB4081" w:rsidP="00316260">
      <w:r>
        <w:separator/>
      </w:r>
    </w:p>
  </w:footnote>
  <w:footnote w:type="continuationSeparator" w:id="0">
    <w:p w:rsidR="00CB4081" w:rsidRDefault="00CB4081" w:rsidP="00316260">
      <w:r>
        <w:continuationSeparator/>
      </w:r>
    </w:p>
  </w:footnote>
  <w:footnote w:id="1">
    <w:p w:rsidR="00CB4081" w:rsidRPr="006168B8" w:rsidRDefault="00CB4081">
      <w:pPr>
        <w:pStyle w:val="FootnoteText"/>
        <w:rPr>
          <w:rFonts w:ascii="Times New Roman" w:hAnsi="Times New Roman"/>
        </w:rPr>
      </w:pPr>
      <w:r w:rsidRPr="006168B8">
        <w:rPr>
          <w:rStyle w:val="FootnoteReference"/>
          <w:rFonts w:ascii="Times New Roman" w:hAnsi="Times New Roman"/>
        </w:rPr>
        <w:footnoteRef/>
      </w:r>
      <w:r w:rsidRPr="006168B8">
        <w:rPr>
          <w:rFonts w:ascii="Times New Roman" w:hAnsi="Times New Roman"/>
        </w:rPr>
        <w:t xml:space="preserve"> </w:t>
      </w:r>
      <w:r>
        <w:rPr>
          <w:rFonts w:ascii="Times New Roman" w:hAnsi="Times New Roman"/>
        </w:rPr>
        <w:t>This</w:t>
      </w:r>
      <w:r w:rsidRPr="006168B8">
        <w:rPr>
          <w:rFonts w:ascii="Times New Roman" w:hAnsi="Times New Roman"/>
        </w:rPr>
        <w:t xml:space="preserve"> paper </w:t>
      </w:r>
      <w:r>
        <w:rPr>
          <w:rFonts w:ascii="Times New Roman" w:hAnsi="Times New Roman"/>
        </w:rPr>
        <w:t>is</w:t>
      </w:r>
      <w:r w:rsidRPr="006168B8">
        <w:rPr>
          <w:rFonts w:ascii="Times New Roman" w:hAnsi="Times New Roman"/>
        </w:rPr>
        <w:t xml:space="preserve"> part of a larger research project </w:t>
      </w:r>
      <w:r>
        <w:rPr>
          <w:rFonts w:ascii="Times New Roman" w:hAnsi="Times New Roman"/>
        </w:rPr>
        <w:t>with</w:t>
      </w:r>
      <w:r w:rsidRPr="006168B8">
        <w:rPr>
          <w:rFonts w:ascii="Times New Roman" w:hAnsi="Times New Roman"/>
        </w:rPr>
        <w:t xml:space="preserve"> the </w:t>
      </w:r>
      <w:proofErr w:type="spellStart"/>
      <w:r w:rsidRPr="006168B8">
        <w:rPr>
          <w:rFonts w:ascii="Times New Roman" w:hAnsi="Times New Roman"/>
        </w:rPr>
        <w:t>Agriburban</w:t>
      </w:r>
      <w:proofErr w:type="spellEnd"/>
      <w:r w:rsidRPr="006168B8">
        <w:rPr>
          <w:rFonts w:ascii="Times New Roman" w:hAnsi="Times New Roman"/>
        </w:rPr>
        <w:t xml:space="preserve"> Research Centre at the University of the Fraser Valley. The author would like to thank </w:t>
      </w:r>
      <w:r>
        <w:rPr>
          <w:rFonts w:ascii="Times New Roman" w:hAnsi="Times New Roman"/>
        </w:rPr>
        <w:t>Dr.</w:t>
      </w:r>
      <w:r w:rsidRPr="006168B8">
        <w:rPr>
          <w:rFonts w:ascii="Times New Roman" w:hAnsi="Times New Roman"/>
        </w:rPr>
        <w:t xml:space="preserve"> Lenore Newman </w:t>
      </w:r>
      <w:r>
        <w:rPr>
          <w:rFonts w:ascii="Times New Roman" w:hAnsi="Times New Roman"/>
        </w:rPr>
        <w:t>for her</w:t>
      </w:r>
      <w:r w:rsidRPr="006168B8">
        <w:rPr>
          <w:rFonts w:ascii="Times New Roman" w:hAnsi="Times New Roman"/>
        </w:rPr>
        <w:t xml:space="preserve"> feedback and </w:t>
      </w:r>
      <w:r>
        <w:rPr>
          <w:rFonts w:ascii="Times New Roman" w:hAnsi="Times New Roman"/>
        </w:rPr>
        <w:t xml:space="preserve">her </w:t>
      </w:r>
      <w:r w:rsidRPr="006168B8">
        <w:rPr>
          <w:rFonts w:ascii="Times New Roman" w:hAnsi="Times New Roman"/>
        </w:rPr>
        <w:t>contributions.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14DE0"/>
    <w:rsid w:val="00021A9C"/>
    <w:rsid w:val="00023521"/>
    <w:rsid w:val="00034353"/>
    <w:rsid w:val="00034564"/>
    <w:rsid w:val="000477C2"/>
    <w:rsid w:val="000546D4"/>
    <w:rsid w:val="00063477"/>
    <w:rsid w:val="0006514A"/>
    <w:rsid w:val="000737B1"/>
    <w:rsid w:val="000776AA"/>
    <w:rsid w:val="000810A8"/>
    <w:rsid w:val="00084492"/>
    <w:rsid w:val="00085C93"/>
    <w:rsid w:val="000B6EDE"/>
    <w:rsid w:val="000C1B17"/>
    <w:rsid w:val="000D0A42"/>
    <w:rsid w:val="000D5115"/>
    <w:rsid w:val="000D5359"/>
    <w:rsid w:val="000D67D9"/>
    <w:rsid w:val="000E1F38"/>
    <w:rsid w:val="000E30DE"/>
    <w:rsid w:val="000F3341"/>
    <w:rsid w:val="000F5219"/>
    <w:rsid w:val="00131203"/>
    <w:rsid w:val="00132A6B"/>
    <w:rsid w:val="0013786C"/>
    <w:rsid w:val="00154F09"/>
    <w:rsid w:val="00173509"/>
    <w:rsid w:val="00194C9F"/>
    <w:rsid w:val="001A01B0"/>
    <w:rsid w:val="001A0763"/>
    <w:rsid w:val="001A4D30"/>
    <w:rsid w:val="001A5DB1"/>
    <w:rsid w:val="001A79F5"/>
    <w:rsid w:val="001D0879"/>
    <w:rsid w:val="001D0E77"/>
    <w:rsid w:val="001D2FF7"/>
    <w:rsid w:val="001D5A64"/>
    <w:rsid w:val="001E38FB"/>
    <w:rsid w:val="001E435F"/>
    <w:rsid w:val="001E6D0B"/>
    <w:rsid w:val="001F2219"/>
    <w:rsid w:val="00216598"/>
    <w:rsid w:val="0022730D"/>
    <w:rsid w:val="00231AFC"/>
    <w:rsid w:val="00237FCB"/>
    <w:rsid w:val="0024131C"/>
    <w:rsid w:val="002417D6"/>
    <w:rsid w:val="00244EBC"/>
    <w:rsid w:val="00263673"/>
    <w:rsid w:val="002719C2"/>
    <w:rsid w:val="0027410F"/>
    <w:rsid w:val="00293464"/>
    <w:rsid w:val="00296B5D"/>
    <w:rsid w:val="002D4E7E"/>
    <w:rsid w:val="002E170A"/>
    <w:rsid w:val="002F2C77"/>
    <w:rsid w:val="002F6D92"/>
    <w:rsid w:val="00303884"/>
    <w:rsid w:val="003110C4"/>
    <w:rsid w:val="00316260"/>
    <w:rsid w:val="00323898"/>
    <w:rsid w:val="003271F1"/>
    <w:rsid w:val="00334584"/>
    <w:rsid w:val="003348A7"/>
    <w:rsid w:val="003440AC"/>
    <w:rsid w:val="00356B87"/>
    <w:rsid w:val="00367AAD"/>
    <w:rsid w:val="00367BE8"/>
    <w:rsid w:val="00373B52"/>
    <w:rsid w:val="00397182"/>
    <w:rsid w:val="003A2ACA"/>
    <w:rsid w:val="003B0CF1"/>
    <w:rsid w:val="003B4BF6"/>
    <w:rsid w:val="003D4167"/>
    <w:rsid w:val="003D7F56"/>
    <w:rsid w:val="003E16AC"/>
    <w:rsid w:val="003E369E"/>
    <w:rsid w:val="003F42A7"/>
    <w:rsid w:val="004022EF"/>
    <w:rsid w:val="00402C1F"/>
    <w:rsid w:val="004237BA"/>
    <w:rsid w:val="00434FC3"/>
    <w:rsid w:val="004356F8"/>
    <w:rsid w:val="00455474"/>
    <w:rsid w:val="00462783"/>
    <w:rsid w:val="00467EF1"/>
    <w:rsid w:val="004A335A"/>
    <w:rsid w:val="005243A5"/>
    <w:rsid w:val="00541B90"/>
    <w:rsid w:val="00542667"/>
    <w:rsid w:val="0055745A"/>
    <w:rsid w:val="005618F9"/>
    <w:rsid w:val="0056530B"/>
    <w:rsid w:val="00567643"/>
    <w:rsid w:val="00572F7D"/>
    <w:rsid w:val="005877F3"/>
    <w:rsid w:val="005956D3"/>
    <w:rsid w:val="005A7F4B"/>
    <w:rsid w:val="005B3306"/>
    <w:rsid w:val="005C14E2"/>
    <w:rsid w:val="005E387F"/>
    <w:rsid w:val="005F1835"/>
    <w:rsid w:val="005F5880"/>
    <w:rsid w:val="006016A0"/>
    <w:rsid w:val="00604725"/>
    <w:rsid w:val="00616644"/>
    <w:rsid w:val="006168B8"/>
    <w:rsid w:val="00621101"/>
    <w:rsid w:val="006458F7"/>
    <w:rsid w:val="00646983"/>
    <w:rsid w:val="00652204"/>
    <w:rsid w:val="0066479B"/>
    <w:rsid w:val="006659FA"/>
    <w:rsid w:val="00677784"/>
    <w:rsid w:val="0068050E"/>
    <w:rsid w:val="006A3B91"/>
    <w:rsid w:val="006B10F4"/>
    <w:rsid w:val="006D3130"/>
    <w:rsid w:val="006F5D5C"/>
    <w:rsid w:val="00710FF3"/>
    <w:rsid w:val="00724757"/>
    <w:rsid w:val="00755EF9"/>
    <w:rsid w:val="00766837"/>
    <w:rsid w:val="00782E2B"/>
    <w:rsid w:val="007B07A6"/>
    <w:rsid w:val="007D65A4"/>
    <w:rsid w:val="007E0F09"/>
    <w:rsid w:val="00807E08"/>
    <w:rsid w:val="00826D4B"/>
    <w:rsid w:val="0083578A"/>
    <w:rsid w:val="00857BE8"/>
    <w:rsid w:val="0087157C"/>
    <w:rsid w:val="00875942"/>
    <w:rsid w:val="00875F00"/>
    <w:rsid w:val="00887CD5"/>
    <w:rsid w:val="00892348"/>
    <w:rsid w:val="008A0FA5"/>
    <w:rsid w:val="008A7F25"/>
    <w:rsid w:val="008B4746"/>
    <w:rsid w:val="008B611D"/>
    <w:rsid w:val="008C67DA"/>
    <w:rsid w:val="008E65D4"/>
    <w:rsid w:val="008E7339"/>
    <w:rsid w:val="008F13BF"/>
    <w:rsid w:val="008F41C5"/>
    <w:rsid w:val="0090354A"/>
    <w:rsid w:val="00903702"/>
    <w:rsid w:val="009069D6"/>
    <w:rsid w:val="00914DE0"/>
    <w:rsid w:val="00916E21"/>
    <w:rsid w:val="0092105E"/>
    <w:rsid w:val="009245C5"/>
    <w:rsid w:val="00941AC2"/>
    <w:rsid w:val="0095033B"/>
    <w:rsid w:val="0096565D"/>
    <w:rsid w:val="00970126"/>
    <w:rsid w:val="00970E0C"/>
    <w:rsid w:val="00971039"/>
    <w:rsid w:val="009750D6"/>
    <w:rsid w:val="00981DB7"/>
    <w:rsid w:val="0098577B"/>
    <w:rsid w:val="009A57E9"/>
    <w:rsid w:val="009D1066"/>
    <w:rsid w:val="009D1A20"/>
    <w:rsid w:val="009E35C2"/>
    <w:rsid w:val="009E6396"/>
    <w:rsid w:val="00A22BF7"/>
    <w:rsid w:val="00A408D7"/>
    <w:rsid w:val="00A4217C"/>
    <w:rsid w:val="00A4294D"/>
    <w:rsid w:val="00A55900"/>
    <w:rsid w:val="00A63396"/>
    <w:rsid w:val="00A70FAF"/>
    <w:rsid w:val="00A769CB"/>
    <w:rsid w:val="00A77C5A"/>
    <w:rsid w:val="00A81A37"/>
    <w:rsid w:val="00AA7FE3"/>
    <w:rsid w:val="00AB0DCB"/>
    <w:rsid w:val="00AB75B3"/>
    <w:rsid w:val="00AE517E"/>
    <w:rsid w:val="00AE7277"/>
    <w:rsid w:val="00AF1D13"/>
    <w:rsid w:val="00B0121B"/>
    <w:rsid w:val="00B10880"/>
    <w:rsid w:val="00B15D7C"/>
    <w:rsid w:val="00B201E9"/>
    <w:rsid w:val="00B206A4"/>
    <w:rsid w:val="00B349E5"/>
    <w:rsid w:val="00B414D2"/>
    <w:rsid w:val="00B81041"/>
    <w:rsid w:val="00B8320B"/>
    <w:rsid w:val="00B92388"/>
    <w:rsid w:val="00BA54FB"/>
    <w:rsid w:val="00BA6B21"/>
    <w:rsid w:val="00BC4FA0"/>
    <w:rsid w:val="00BD0ADA"/>
    <w:rsid w:val="00C267D6"/>
    <w:rsid w:val="00C51FB3"/>
    <w:rsid w:val="00C641E8"/>
    <w:rsid w:val="00C761E0"/>
    <w:rsid w:val="00C8275F"/>
    <w:rsid w:val="00C827AC"/>
    <w:rsid w:val="00C90605"/>
    <w:rsid w:val="00CB0A90"/>
    <w:rsid w:val="00CB4081"/>
    <w:rsid w:val="00CC63C6"/>
    <w:rsid w:val="00CE01EC"/>
    <w:rsid w:val="00CE41CB"/>
    <w:rsid w:val="00CF33DF"/>
    <w:rsid w:val="00D070CF"/>
    <w:rsid w:val="00D256B9"/>
    <w:rsid w:val="00D26B73"/>
    <w:rsid w:val="00D476F6"/>
    <w:rsid w:val="00D5052D"/>
    <w:rsid w:val="00D52B63"/>
    <w:rsid w:val="00D706E2"/>
    <w:rsid w:val="00D7305E"/>
    <w:rsid w:val="00DB25C5"/>
    <w:rsid w:val="00DC0B57"/>
    <w:rsid w:val="00DD05DE"/>
    <w:rsid w:val="00DF4772"/>
    <w:rsid w:val="00E06228"/>
    <w:rsid w:val="00E1533A"/>
    <w:rsid w:val="00E15B3B"/>
    <w:rsid w:val="00E16CF5"/>
    <w:rsid w:val="00E201DB"/>
    <w:rsid w:val="00E20AF8"/>
    <w:rsid w:val="00E21DA7"/>
    <w:rsid w:val="00E2477B"/>
    <w:rsid w:val="00E53088"/>
    <w:rsid w:val="00E74E50"/>
    <w:rsid w:val="00E81BC3"/>
    <w:rsid w:val="00E868FE"/>
    <w:rsid w:val="00E974DC"/>
    <w:rsid w:val="00EA0091"/>
    <w:rsid w:val="00EA0D38"/>
    <w:rsid w:val="00EB338E"/>
    <w:rsid w:val="00EB53A1"/>
    <w:rsid w:val="00ED5F55"/>
    <w:rsid w:val="00EE168B"/>
    <w:rsid w:val="00EE1E67"/>
    <w:rsid w:val="00EF4273"/>
    <w:rsid w:val="00F15C0F"/>
    <w:rsid w:val="00F22C3D"/>
    <w:rsid w:val="00F22E8C"/>
    <w:rsid w:val="00F269ED"/>
    <w:rsid w:val="00F36D90"/>
    <w:rsid w:val="00F428BC"/>
    <w:rsid w:val="00F51145"/>
    <w:rsid w:val="00F51DB2"/>
    <w:rsid w:val="00F574B9"/>
    <w:rsid w:val="00F71777"/>
    <w:rsid w:val="00F71CA4"/>
    <w:rsid w:val="00F75F62"/>
    <w:rsid w:val="00F76A0B"/>
    <w:rsid w:val="00F8065B"/>
    <w:rsid w:val="00F90529"/>
    <w:rsid w:val="00F94843"/>
    <w:rsid w:val="00FA1E58"/>
  </w:rsids>
  <m:mathPr>
    <m:mathFont m:val="Arial Black"/>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737B1"/>
    <w:rPr>
      <w:lang w:val="en-G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0F3341"/>
    <w:pPr>
      <w:tabs>
        <w:tab w:val="center" w:pos="4320"/>
        <w:tab w:val="right" w:pos="8640"/>
      </w:tabs>
    </w:pPr>
  </w:style>
  <w:style w:type="character" w:customStyle="1" w:styleId="HeaderChar">
    <w:name w:val="Header Char"/>
    <w:basedOn w:val="DefaultParagraphFont"/>
    <w:link w:val="Header"/>
    <w:rsid w:val="000F3341"/>
    <w:rPr>
      <w:lang w:val="en-GB"/>
    </w:rPr>
  </w:style>
  <w:style w:type="paragraph" w:styleId="Footer">
    <w:name w:val="footer"/>
    <w:basedOn w:val="Normal"/>
    <w:link w:val="FooterChar"/>
    <w:rsid w:val="000F3341"/>
    <w:pPr>
      <w:tabs>
        <w:tab w:val="center" w:pos="4320"/>
        <w:tab w:val="right" w:pos="8640"/>
      </w:tabs>
    </w:pPr>
  </w:style>
  <w:style w:type="character" w:customStyle="1" w:styleId="FooterChar">
    <w:name w:val="Footer Char"/>
    <w:basedOn w:val="DefaultParagraphFont"/>
    <w:link w:val="Footer"/>
    <w:rsid w:val="000F3341"/>
    <w:rPr>
      <w:lang w:val="en-GB"/>
    </w:rPr>
  </w:style>
  <w:style w:type="character" w:styleId="PageNumber">
    <w:name w:val="page number"/>
    <w:basedOn w:val="DefaultParagraphFont"/>
    <w:rsid w:val="0006514A"/>
  </w:style>
  <w:style w:type="paragraph" w:styleId="FootnoteText">
    <w:name w:val="footnote text"/>
    <w:basedOn w:val="Normal"/>
    <w:link w:val="FootnoteTextChar"/>
    <w:rsid w:val="006168B8"/>
  </w:style>
  <w:style w:type="character" w:customStyle="1" w:styleId="FootnoteTextChar">
    <w:name w:val="Footnote Text Char"/>
    <w:basedOn w:val="DefaultParagraphFont"/>
    <w:link w:val="FootnoteText"/>
    <w:rsid w:val="006168B8"/>
    <w:rPr>
      <w:lang w:val="en-GB"/>
    </w:rPr>
  </w:style>
  <w:style w:type="character" w:styleId="FootnoteReference">
    <w:name w:val="footnote reference"/>
    <w:basedOn w:val="DefaultParagraphFont"/>
    <w:rsid w:val="006168B8"/>
    <w:rPr>
      <w:vertAlign w:val="superscript"/>
    </w:rPr>
  </w:style>
  <w:style w:type="paragraph" w:styleId="NormalWeb">
    <w:name w:val="Normal (Web)"/>
    <w:basedOn w:val="Normal"/>
    <w:uiPriority w:val="99"/>
    <w:rsid w:val="00E868FE"/>
    <w:pPr>
      <w:spacing w:beforeLines="1" w:afterLines="1"/>
    </w:pPr>
    <w:rPr>
      <w:rFonts w:ascii="Times" w:hAnsi="Times" w:cs="Times New Roman"/>
      <w:sz w:val="20"/>
      <w:szCs w:val="20"/>
    </w:rPr>
  </w:style>
  <w:style w:type="paragraph" w:styleId="BalloonText">
    <w:name w:val="Balloon Text"/>
    <w:basedOn w:val="Normal"/>
    <w:link w:val="BalloonTextChar"/>
    <w:rsid w:val="000F5219"/>
    <w:rPr>
      <w:rFonts w:ascii="Lucida Grande" w:hAnsi="Lucida Grande"/>
      <w:sz w:val="18"/>
      <w:szCs w:val="18"/>
    </w:rPr>
  </w:style>
  <w:style w:type="character" w:customStyle="1" w:styleId="BalloonTextChar">
    <w:name w:val="Balloon Text Char"/>
    <w:basedOn w:val="DefaultParagraphFont"/>
    <w:link w:val="BalloonText"/>
    <w:rsid w:val="000F5219"/>
    <w:rPr>
      <w:rFonts w:ascii="Lucida Grande" w:hAnsi="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628970152">
      <w:bodyDiv w:val="1"/>
      <w:marLeft w:val="0"/>
      <w:marRight w:val="0"/>
      <w:marTop w:val="0"/>
      <w:marBottom w:val="0"/>
      <w:divBdr>
        <w:top w:val="none" w:sz="0" w:space="0" w:color="auto"/>
        <w:left w:val="none" w:sz="0" w:space="0" w:color="auto"/>
        <w:bottom w:val="none" w:sz="0" w:space="0" w:color="auto"/>
        <w:right w:val="none" w:sz="0" w:space="0" w:color="auto"/>
      </w:divBdr>
    </w:div>
    <w:div w:id="1964340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6439</Words>
  <Characters>36705</Characters>
  <Application>Microsoft Macintosh Word</Application>
  <DocSecurity>0</DocSecurity>
  <Lines>305</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Burnett</dc:creator>
  <cp:lastModifiedBy>Katherine Burnett</cp:lastModifiedBy>
  <cp:revision>3</cp:revision>
  <dcterms:created xsi:type="dcterms:W3CDTF">2013-04-23T03:31:00Z</dcterms:created>
  <dcterms:modified xsi:type="dcterms:W3CDTF">2013-04-23T05:00:00Z</dcterms:modified>
</cp:coreProperties>
</file>